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48F6" w14:textId="77777777" w:rsidR="00CD6DF1" w:rsidRDefault="00CD6DF1">
      <w:pPr>
        <w:rPr>
          <w:sz w:val="24"/>
          <w:szCs w:val="24"/>
        </w:rPr>
      </w:pPr>
    </w:p>
    <w:p w14:paraId="1867D060" w14:textId="77777777" w:rsidR="00631A95" w:rsidRPr="009021B3" w:rsidRDefault="00710B35" w:rsidP="00552E97">
      <w:pPr>
        <w:pStyle w:val="Heading2"/>
      </w:pPr>
      <w:r>
        <w:t>P</w:t>
      </w:r>
      <w:r w:rsidR="007375B6">
        <w:t>ractice Problems</w:t>
      </w:r>
    </w:p>
    <w:p w14:paraId="61B19F88" w14:textId="77777777" w:rsidR="00631A95" w:rsidRPr="007375B6" w:rsidRDefault="00631A95" w:rsidP="00631A95">
      <w:pPr>
        <w:rPr>
          <w:rFonts w:asciiTheme="minorHAnsi" w:hAnsiTheme="minorHAnsi" w:cstheme="minorHAnsi"/>
          <w:szCs w:val="24"/>
        </w:rPr>
      </w:pPr>
    </w:p>
    <w:p w14:paraId="76420822" w14:textId="7CF25D14" w:rsidR="007375B6" w:rsidRPr="007375B6" w:rsidRDefault="00B00CF9" w:rsidP="00B00CF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Cs w:val="24"/>
        </w:rPr>
      </w:pPr>
      <w:r w:rsidRPr="007375B6">
        <w:rPr>
          <w:rFonts w:asciiTheme="minorHAnsi" w:hAnsiTheme="minorHAnsi" w:cstheme="minorHAnsi"/>
          <w:szCs w:val="24"/>
        </w:rPr>
        <w:t>A thermoelectric generator (TEG) consists of a series of semiconductor elements</w:t>
      </w:r>
      <w:r w:rsidR="007375B6" w:rsidRPr="007375B6">
        <w:rPr>
          <w:rFonts w:asciiTheme="minorHAnsi" w:hAnsiTheme="minorHAnsi" w:cstheme="minorHAnsi"/>
          <w:szCs w:val="24"/>
        </w:rPr>
        <w:t>. When heat passes across the TEG (one side accepts heat from a hot source, and one side rejects heat to a cold sink) some of the heat energy is converted to electricity. A TEG</w:t>
      </w:r>
      <w:r w:rsidRPr="007375B6">
        <w:rPr>
          <w:rFonts w:asciiTheme="minorHAnsi" w:hAnsiTheme="minorHAnsi" w:cstheme="minorHAnsi"/>
          <w:szCs w:val="24"/>
        </w:rPr>
        <w:t xml:space="preserve"> is a type of thermal engine, except that the output is electrical rather than mechanical work. Electric current (DC) output is produced </w:t>
      </w:r>
      <w:proofErr w:type="gramStart"/>
      <w:r w:rsidRPr="007375B6">
        <w:rPr>
          <w:rFonts w:asciiTheme="minorHAnsi" w:hAnsiTheme="minorHAnsi" w:cstheme="minorHAnsi"/>
          <w:szCs w:val="24"/>
        </w:rPr>
        <w:t>as a result of</w:t>
      </w:r>
      <w:proofErr w:type="gramEnd"/>
      <w:r w:rsidRPr="007375B6">
        <w:rPr>
          <w:rFonts w:asciiTheme="minorHAnsi" w:hAnsiTheme="minorHAnsi" w:cstheme="minorHAnsi"/>
          <w:szCs w:val="24"/>
        </w:rPr>
        <w:t xml:space="preserve"> heat input. </w:t>
      </w:r>
      <w:r w:rsidR="007375B6" w:rsidRPr="007375B6">
        <w:rPr>
          <w:rFonts w:asciiTheme="minorHAnsi" w:hAnsiTheme="minorHAnsi" w:cstheme="minorHAnsi"/>
          <w:szCs w:val="24"/>
        </w:rPr>
        <w:br/>
      </w:r>
      <w:r w:rsidR="007375B6" w:rsidRPr="007375B6">
        <w:rPr>
          <w:rFonts w:asciiTheme="minorHAnsi" w:hAnsiTheme="minorHAnsi" w:cstheme="minorHAnsi"/>
          <w:szCs w:val="24"/>
        </w:rPr>
        <w:br/>
      </w:r>
      <w:r w:rsidRPr="007375B6">
        <w:rPr>
          <w:rFonts w:asciiTheme="minorHAnsi" w:hAnsiTheme="minorHAnsi" w:cstheme="minorHAnsi"/>
          <w:szCs w:val="24"/>
        </w:rPr>
        <w:t xml:space="preserve">In a particular experiment, the steady state </w:t>
      </w:r>
      <w:r w:rsidR="007375B6" w:rsidRPr="007375B6">
        <w:rPr>
          <w:rFonts w:asciiTheme="minorHAnsi" w:hAnsiTheme="minorHAnsi" w:cstheme="minorHAnsi"/>
          <w:szCs w:val="24"/>
        </w:rPr>
        <w:t>DC output</w:t>
      </w:r>
      <w:r w:rsidRPr="007375B6">
        <w:rPr>
          <w:rFonts w:asciiTheme="minorHAnsi" w:hAnsiTheme="minorHAnsi" w:cstheme="minorHAnsi"/>
          <w:szCs w:val="24"/>
        </w:rPr>
        <w:t xml:space="preserve"> is measured to be 0.500 A </w:t>
      </w:r>
      <w:r w:rsidR="007375B6" w:rsidRPr="007375B6">
        <w:rPr>
          <w:rFonts w:asciiTheme="minorHAnsi" w:hAnsiTheme="minorHAnsi" w:cstheme="minorHAnsi"/>
          <w:szCs w:val="24"/>
        </w:rPr>
        <w:t xml:space="preserve">at </w:t>
      </w:r>
      <w:r w:rsidRPr="007375B6">
        <w:rPr>
          <w:rFonts w:asciiTheme="minorHAnsi" w:hAnsiTheme="minorHAnsi" w:cstheme="minorHAnsi"/>
          <w:szCs w:val="24"/>
        </w:rPr>
        <w:t xml:space="preserve">0.800 V. The </w:t>
      </w:r>
      <w:r w:rsidR="007375B6" w:rsidRPr="007375B6">
        <w:rPr>
          <w:rFonts w:asciiTheme="minorHAnsi" w:hAnsiTheme="minorHAnsi" w:cstheme="minorHAnsi"/>
          <w:szCs w:val="24"/>
        </w:rPr>
        <w:t xml:space="preserve">rate of </w:t>
      </w:r>
      <w:r w:rsidRPr="007375B6">
        <w:rPr>
          <w:rFonts w:asciiTheme="minorHAnsi" w:hAnsiTheme="minorHAnsi" w:cstheme="minorHAnsi"/>
          <w:szCs w:val="24"/>
        </w:rPr>
        <w:t>heat</w:t>
      </w:r>
      <w:r w:rsidR="00F90BAA">
        <w:rPr>
          <w:rFonts w:asciiTheme="minorHAnsi" w:hAnsiTheme="minorHAnsi" w:cstheme="minorHAnsi"/>
          <w:szCs w:val="24"/>
        </w:rPr>
        <w:t xml:space="preserve"> flow on the hot side is </w:t>
      </w:r>
      <w:r w:rsidRPr="007375B6">
        <w:rPr>
          <w:rFonts w:asciiTheme="minorHAnsi" w:hAnsiTheme="minorHAnsi" w:cstheme="minorHAnsi"/>
          <w:szCs w:val="24"/>
        </w:rPr>
        <w:t>5.50 W. Find the</w:t>
      </w:r>
      <w:r w:rsidR="007375B6" w:rsidRPr="007375B6">
        <w:rPr>
          <w:rFonts w:asciiTheme="minorHAnsi" w:hAnsiTheme="minorHAnsi" w:cstheme="minorHAnsi"/>
          <w:szCs w:val="24"/>
        </w:rPr>
        <w:t xml:space="preserve"> following:</w:t>
      </w:r>
    </w:p>
    <w:p w14:paraId="5E3EF77C" w14:textId="56BD2E01" w:rsidR="007375B6" w:rsidRPr="007375B6" w:rsidRDefault="007375B6" w:rsidP="007375B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7375B6">
        <w:rPr>
          <w:rFonts w:asciiTheme="minorHAnsi" w:hAnsiTheme="minorHAnsi" w:cstheme="minorHAnsi"/>
          <w:szCs w:val="24"/>
        </w:rPr>
        <w:t>The r</w:t>
      </w:r>
      <w:r w:rsidR="00B00CF9" w:rsidRPr="007375B6">
        <w:rPr>
          <w:rFonts w:asciiTheme="minorHAnsi" w:hAnsiTheme="minorHAnsi" w:cstheme="minorHAnsi"/>
          <w:szCs w:val="24"/>
        </w:rPr>
        <w:t xml:space="preserve">ate of heat transfer </w:t>
      </w:r>
      <w:r w:rsidR="00F90BAA">
        <w:rPr>
          <w:rFonts w:asciiTheme="minorHAnsi" w:hAnsiTheme="minorHAnsi" w:cstheme="minorHAnsi"/>
          <w:szCs w:val="24"/>
        </w:rPr>
        <w:t>to</w:t>
      </w:r>
      <w:r w:rsidR="00B00CF9" w:rsidRPr="007375B6">
        <w:rPr>
          <w:rFonts w:asciiTheme="minorHAnsi" w:hAnsiTheme="minorHAnsi" w:cstheme="minorHAnsi"/>
          <w:szCs w:val="24"/>
        </w:rPr>
        <w:t xml:space="preserve"> the cold side [W]</w:t>
      </w:r>
    </w:p>
    <w:p w14:paraId="30A9490F" w14:textId="77777777" w:rsidR="00AF1CAB" w:rsidRPr="007375B6" w:rsidRDefault="007375B6" w:rsidP="007375B6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7375B6">
        <w:rPr>
          <w:rFonts w:asciiTheme="minorHAnsi" w:hAnsiTheme="minorHAnsi" w:cstheme="minorHAnsi"/>
          <w:szCs w:val="24"/>
        </w:rPr>
        <w:t>T</w:t>
      </w:r>
      <w:r w:rsidR="00B00CF9" w:rsidRPr="007375B6">
        <w:rPr>
          <w:rFonts w:asciiTheme="minorHAnsi" w:hAnsiTheme="minorHAnsi" w:cstheme="minorHAnsi"/>
          <w:szCs w:val="24"/>
        </w:rPr>
        <w:t xml:space="preserve">he efficiency of the device [%] in converting heat </w:t>
      </w:r>
      <w:r w:rsidRPr="007375B6">
        <w:rPr>
          <w:rFonts w:asciiTheme="minorHAnsi" w:hAnsiTheme="minorHAnsi" w:cstheme="minorHAnsi"/>
          <w:szCs w:val="24"/>
        </w:rPr>
        <w:t>power</w:t>
      </w:r>
      <w:r w:rsidR="00B00CF9" w:rsidRPr="007375B6">
        <w:rPr>
          <w:rFonts w:asciiTheme="minorHAnsi" w:hAnsiTheme="minorHAnsi" w:cstheme="minorHAnsi"/>
          <w:szCs w:val="24"/>
        </w:rPr>
        <w:t xml:space="preserve"> to electrical power. </w:t>
      </w:r>
    </w:p>
    <w:p w14:paraId="69648556" w14:textId="77777777" w:rsidR="00AF1CAB" w:rsidRPr="007375B6" w:rsidRDefault="00AF1CAB" w:rsidP="00B00CF9">
      <w:pPr>
        <w:ind w:left="360"/>
        <w:rPr>
          <w:rFonts w:asciiTheme="minorHAnsi" w:hAnsiTheme="minorHAnsi" w:cstheme="minorHAnsi"/>
          <w:szCs w:val="24"/>
        </w:rPr>
      </w:pPr>
    </w:p>
    <w:p w14:paraId="505C199F" w14:textId="77777777" w:rsidR="00AF1CAB" w:rsidRPr="007375B6" w:rsidRDefault="00B00CF9" w:rsidP="00B00CF9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Cs w:val="24"/>
        </w:rPr>
      </w:pPr>
      <w:r w:rsidRPr="007375B6">
        <w:rPr>
          <w:rFonts w:asciiTheme="minorHAnsi" w:hAnsiTheme="minorHAnsi" w:cstheme="minorHAnsi"/>
          <w:szCs w:val="24"/>
        </w:rPr>
        <w:t>The mechanical equivalent of heat (i.e., the number of ft*lb</w:t>
      </w:r>
      <w:r w:rsidRPr="007375B6">
        <w:rPr>
          <w:rFonts w:asciiTheme="minorHAnsi" w:hAnsiTheme="minorHAnsi" w:cstheme="minorHAnsi"/>
          <w:szCs w:val="24"/>
          <w:vertAlign w:val="subscript"/>
        </w:rPr>
        <w:t>f</w:t>
      </w:r>
      <w:r w:rsidRPr="007375B6">
        <w:rPr>
          <w:rFonts w:asciiTheme="minorHAnsi" w:hAnsiTheme="minorHAnsi" w:cstheme="minorHAnsi"/>
          <w:szCs w:val="24"/>
        </w:rPr>
        <w:t xml:space="preserve"> per Btu) was first established accurately by James Prescott Joule (1818 –1889) in a long series of experiments carried out between 1849 and 1878. In one of his first experiments, the work done by falling weights caused the rotation of a paddle wheel immersed in water. The weights had a mass of 57.8 </w:t>
      </w:r>
      <w:proofErr w:type="spellStart"/>
      <w:r w:rsidRPr="007375B6">
        <w:rPr>
          <w:rFonts w:asciiTheme="minorHAnsi" w:hAnsiTheme="minorHAnsi" w:cstheme="minorHAnsi"/>
          <w:szCs w:val="24"/>
        </w:rPr>
        <w:t>lbm</w:t>
      </w:r>
      <w:proofErr w:type="spellEnd"/>
      <w:r w:rsidRPr="007375B6">
        <w:rPr>
          <w:rFonts w:asciiTheme="minorHAnsi" w:hAnsiTheme="minorHAnsi" w:cstheme="minorHAnsi"/>
          <w:szCs w:val="24"/>
        </w:rPr>
        <w:t xml:space="preserve"> and fell 105 ft. The resulting paddle wheel motion caused an increase in temperature of 0.563°F in 13.9 </w:t>
      </w:r>
      <w:proofErr w:type="spellStart"/>
      <w:r w:rsidRPr="007375B6">
        <w:rPr>
          <w:rFonts w:asciiTheme="minorHAnsi" w:hAnsiTheme="minorHAnsi" w:cstheme="minorHAnsi"/>
          <w:szCs w:val="24"/>
        </w:rPr>
        <w:t>lbm</w:t>
      </w:r>
      <w:proofErr w:type="spellEnd"/>
      <w:r w:rsidRPr="007375B6">
        <w:rPr>
          <w:rFonts w:asciiTheme="minorHAnsi" w:hAnsiTheme="minorHAnsi" w:cstheme="minorHAnsi"/>
          <w:szCs w:val="24"/>
        </w:rPr>
        <w:t xml:space="preserve"> of water in an insulated container. Use a specific heat of c = 1.00 Btu/(</w:t>
      </w:r>
      <w:proofErr w:type="spellStart"/>
      <w:r w:rsidRPr="007375B6">
        <w:rPr>
          <w:rFonts w:asciiTheme="minorHAnsi" w:hAnsiTheme="minorHAnsi" w:cstheme="minorHAnsi"/>
          <w:szCs w:val="24"/>
        </w:rPr>
        <w:t>lbm</w:t>
      </w:r>
      <w:proofErr w:type="spellEnd"/>
      <w:r w:rsidRPr="007375B6">
        <w:rPr>
          <w:rFonts w:asciiTheme="minorHAnsi" w:hAnsiTheme="minorHAnsi" w:cstheme="minorHAnsi"/>
          <w:szCs w:val="24"/>
        </w:rPr>
        <w:t xml:space="preserve">*R). Calculate the mechanical equivalent of heat from this early experiment </w:t>
      </w:r>
      <w:r w:rsidR="00D93258" w:rsidRPr="007375B6">
        <w:rPr>
          <w:rFonts w:asciiTheme="minorHAnsi" w:hAnsiTheme="minorHAnsi" w:cstheme="minorHAnsi"/>
          <w:szCs w:val="24"/>
        </w:rPr>
        <w:br/>
      </w:r>
      <w:r w:rsidRPr="007375B6">
        <w:rPr>
          <w:rFonts w:asciiTheme="minorHAnsi" w:hAnsiTheme="minorHAnsi" w:cstheme="minorHAnsi"/>
          <w:szCs w:val="24"/>
        </w:rPr>
        <w:t>[1 Btu = _____ ft*lb</w:t>
      </w:r>
      <w:r w:rsidRPr="007375B6">
        <w:rPr>
          <w:rFonts w:asciiTheme="minorHAnsi" w:hAnsiTheme="minorHAnsi" w:cstheme="minorHAnsi"/>
          <w:szCs w:val="24"/>
          <w:vertAlign w:val="subscript"/>
        </w:rPr>
        <w:t>f</w:t>
      </w:r>
      <w:r w:rsidRPr="007375B6">
        <w:rPr>
          <w:rFonts w:asciiTheme="minorHAnsi" w:hAnsiTheme="minorHAnsi" w:cstheme="minorHAnsi"/>
          <w:szCs w:val="24"/>
        </w:rPr>
        <w:t>]. How does this compar</w:t>
      </w:r>
      <w:r w:rsidR="00D93258" w:rsidRPr="007375B6">
        <w:rPr>
          <w:rFonts w:asciiTheme="minorHAnsi" w:hAnsiTheme="minorHAnsi" w:cstheme="minorHAnsi"/>
          <w:szCs w:val="24"/>
        </w:rPr>
        <w:t>e to the correct value, and where do you expect the errors were?</w:t>
      </w:r>
    </w:p>
    <w:p w14:paraId="784FB962" w14:textId="77777777" w:rsidR="00CF6C06" w:rsidRPr="00AF1CAB" w:rsidRDefault="00CF6C06" w:rsidP="00AF1CAB">
      <w:pPr>
        <w:rPr>
          <w:sz w:val="24"/>
          <w:szCs w:val="24"/>
        </w:rPr>
      </w:pPr>
    </w:p>
    <w:p w14:paraId="2587CF87" w14:textId="77777777" w:rsidR="007375B6" w:rsidRDefault="007375B6">
      <w:pPr>
        <w:rPr>
          <w:sz w:val="24"/>
          <w:szCs w:val="20"/>
        </w:rPr>
      </w:pPr>
    </w:p>
    <w:p w14:paraId="6631294F" w14:textId="77777777" w:rsidR="007375B6" w:rsidRDefault="007375B6">
      <w:pPr>
        <w:rPr>
          <w:sz w:val="24"/>
          <w:szCs w:val="20"/>
        </w:rPr>
      </w:pPr>
    </w:p>
    <w:p w14:paraId="070AAF8B" w14:textId="77777777" w:rsidR="007375B6" w:rsidRDefault="007375B6" w:rsidP="007375B6">
      <w:pPr>
        <w:pStyle w:val="Heading2"/>
      </w:pPr>
    </w:p>
    <w:p w14:paraId="3FFD13EE" w14:textId="77777777" w:rsidR="007375B6" w:rsidRDefault="007375B6" w:rsidP="007375B6">
      <w:pPr>
        <w:pStyle w:val="Heading2"/>
      </w:pPr>
    </w:p>
    <w:p w14:paraId="6AF26049" w14:textId="77777777" w:rsidR="007375B6" w:rsidRDefault="007375B6" w:rsidP="007375B6">
      <w:pPr>
        <w:pStyle w:val="Heading2"/>
      </w:pPr>
    </w:p>
    <w:p w14:paraId="6F64ADA7" w14:textId="77777777" w:rsidR="007375B6" w:rsidRDefault="007375B6" w:rsidP="007375B6">
      <w:pPr>
        <w:pStyle w:val="Heading2"/>
      </w:pPr>
    </w:p>
    <w:p w14:paraId="0466D77B" w14:textId="77777777" w:rsidR="007375B6" w:rsidRDefault="007375B6" w:rsidP="007375B6">
      <w:pPr>
        <w:pStyle w:val="Heading2"/>
        <w:rPr>
          <w:sz w:val="24"/>
          <w:szCs w:val="20"/>
        </w:rPr>
      </w:pPr>
      <w:r>
        <w:t xml:space="preserve">Problems </w:t>
      </w:r>
      <w:proofErr w:type="gramStart"/>
      <w:r>
        <w:t>continued on</w:t>
      </w:r>
      <w:proofErr w:type="gramEnd"/>
      <w:r>
        <w:t xml:space="preserve"> next page</w:t>
      </w:r>
      <w:r>
        <w:rPr>
          <w:sz w:val="24"/>
          <w:szCs w:val="20"/>
        </w:rPr>
        <w:t xml:space="preserve"> </w:t>
      </w:r>
      <w:r>
        <w:rPr>
          <w:sz w:val="24"/>
          <w:szCs w:val="20"/>
        </w:rPr>
        <w:br w:type="page"/>
      </w:r>
    </w:p>
    <w:p w14:paraId="78654E3D" w14:textId="77777777" w:rsidR="007375B6" w:rsidRDefault="007375B6" w:rsidP="007375B6">
      <w:pPr>
        <w:pStyle w:val="ListParagraph"/>
        <w:ind w:left="360"/>
        <w:rPr>
          <w:i/>
          <w:sz w:val="20"/>
          <w:szCs w:val="20"/>
        </w:rPr>
      </w:pPr>
    </w:p>
    <w:p w14:paraId="61778214" w14:textId="77777777" w:rsidR="007375B6" w:rsidRDefault="007375B6" w:rsidP="007375B6">
      <w:pPr>
        <w:pStyle w:val="ListParagraph"/>
        <w:ind w:left="360"/>
        <w:rPr>
          <w:i/>
          <w:sz w:val="20"/>
          <w:szCs w:val="20"/>
        </w:rPr>
      </w:pPr>
    </w:p>
    <w:p w14:paraId="40C62649" w14:textId="77777777" w:rsidR="007375B6" w:rsidRPr="007375B6" w:rsidRDefault="007375B6" w:rsidP="007375B6">
      <w:pPr>
        <w:pStyle w:val="ListParagraph"/>
        <w:ind w:left="360"/>
        <w:rPr>
          <w:i/>
          <w:sz w:val="20"/>
          <w:szCs w:val="20"/>
        </w:rPr>
      </w:pPr>
    </w:p>
    <w:p w14:paraId="0CB7A360" w14:textId="77777777" w:rsidR="00D93258" w:rsidRPr="007375B6" w:rsidRDefault="009042D7" w:rsidP="00D93258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i/>
          <w:sz w:val="18"/>
          <w:szCs w:val="20"/>
        </w:rPr>
      </w:pPr>
      <w:r w:rsidRPr="007375B6">
        <w:rPr>
          <w:rFonts w:asciiTheme="minorHAnsi" w:hAnsiTheme="minorHAnsi" w:cstheme="minorHAnsi"/>
          <w:szCs w:val="20"/>
        </w:rPr>
        <w:t xml:space="preserve">A pulse jet engine can be modeled by an </w:t>
      </w:r>
      <w:r w:rsidRPr="007375B6">
        <w:rPr>
          <w:rFonts w:asciiTheme="minorHAnsi" w:hAnsiTheme="minorHAnsi" w:cstheme="minorHAnsi"/>
          <w:szCs w:val="20"/>
          <w:u w:val="single"/>
        </w:rPr>
        <w:t>ideal gas</w:t>
      </w:r>
      <w:r w:rsidRPr="007375B6">
        <w:rPr>
          <w:rFonts w:asciiTheme="minorHAnsi" w:hAnsiTheme="minorHAnsi" w:cstheme="minorHAnsi"/>
          <w:szCs w:val="20"/>
        </w:rPr>
        <w:t xml:space="preserve"> undergoing the following </w:t>
      </w:r>
      <w:r w:rsidRPr="007375B6">
        <w:rPr>
          <w:rFonts w:asciiTheme="minorHAnsi" w:hAnsiTheme="minorHAnsi" w:cstheme="minorHAnsi"/>
          <w:szCs w:val="20"/>
          <w:u w:val="single"/>
        </w:rPr>
        <w:t>closed cycle</w:t>
      </w:r>
      <w:r w:rsidRPr="007375B6">
        <w:rPr>
          <w:rFonts w:asciiTheme="minorHAnsi" w:hAnsiTheme="minorHAnsi" w:cstheme="minorHAnsi"/>
          <w:szCs w:val="20"/>
        </w:rPr>
        <w:t>.</w:t>
      </w:r>
      <w:r w:rsidRPr="007375B6">
        <w:rPr>
          <w:rFonts w:asciiTheme="minorHAnsi" w:hAnsiTheme="minorHAnsi" w:cstheme="minorHAnsi"/>
          <w:szCs w:val="20"/>
        </w:rPr>
        <w:br/>
        <w:t>Note that P</w:t>
      </w:r>
      <w:r w:rsidRPr="007375B6">
        <w:rPr>
          <w:rFonts w:asciiTheme="minorHAnsi" w:hAnsiTheme="minorHAnsi" w:cstheme="minorHAnsi"/>
          <w:szCs w:val="20"/>
          <w:vertAlign w:val="subscript"/>
        </w:rPr>
        <w:t>2</w:t>
      </w:r>
      <w:r w:rsidRPr="007375B6">
        <w:rPr>
          <w:rFonts w:asciiTheme="minorHAnsi" w:hAnsiTheme="minorHAnsi" w:cstheme="minorHAnsi"/>
          <w:szCs w:val="20"/>
        </w:rPr>
        <w:t>&gt;P</w:t>
      </w:r>
      <w:r w:rsidRPr="007375B6">
        <w:rPr>
          <w:rFonts w:asciiTheme="minorHAnsi" w:hAnsiTheme="minorHAnsi" w:cstheme="minorHAnsi"/>
          <w:szCs w:val="20"/>
          <w:vertAlign w:val="subscript"/>
        </w:rPr>
        <w:t>1</w:t>
      </w:r>
      <w:r w:rsidRPr="007375B6">
        <w:rPr>
          <w:rFonts w:asciiTheme="minorHAnsi" w:hAnsiTheme="minorHAnsi" w:cstheme="minorHAnsi"/>
          <w:szCs w:val="20"/>
        </w:rPr>
        <w:t xml:space="preserve"> and V</w:t>
      </w:r>
      <w:r w:rsidRPr="007375B6">
        <w:rPr>
          <w:rFonts w:asciiTheme="minorHAnsi" w:hAnsiTheme="minorHAnsi" w:cstheme="minorHAnsi"/>
          <w:szCs w:val="20"/>
          <w:vertAlign w:val="subscript"/>
        </w:rPr>
        <w:t>3</w:t>
      </w:r>
      <w:r w:rsidRPr="007375B6">
        <w:rPr>
          <w:rFonts w:asciiTheme="minorHAnsi" w:hAnsiTheme="minorHAnsi" w:cstheme="minorHAnsi"/>
          <w:szCs w:val="20"/>
        </w:rPr>
        <w:t>&gt;V</w:t>
      </w:r>
      <w:r w:rsidRPr="007375B6">
        <w:rPr>
          <w:rFonts w:asciiTheme="minorHAnsi" w:hAnsiTheme="minorHAnsi" w:cstheme="minorHAnsi"/>
          <w:szCs w:val="20"/>
          <w:vertAlign w:val="subscript"/>
        </w:rPr>
        <w:t xml:space="preserve">1. </w:t>
      </w:r>
      <w:r w:rsidR="00D93258" w:rsidRPr="007375B6">
        <w:rPr>
          <w:rFonts w:asciiTheme="minorHAnsi" w:hAnsiTheme="minorHAnsi" w:cstheme="minorHAnsi"/>
          <w:szCs w:val="20"/>
          <w:vertAlign w:val="subscript"/>
        </w:rPr>
        <w:br/>
      </w:r>
      <w:r w:rsidRPr="007375B6">
        <w:rPr>
          <w:rFonts w:asciiTheme="minorHAnsi" w:hAnsiTheme="minorHAnsi" w:cstheme="minorHAnsi"/>
          <w:szCs w:val="20"/>
          <w:vertAlign w:val="subscript"/>
        </w:rPr>
        <w:t xml:space="preserve"> </w:t>
      </w:r>
      <w:r w:rsidRPr="007375B6">
        <w:rPr>
          <w:rFonts w:asciiTheme="minorHAnsi" w:hAnsiTheme="minorHAnsi" w:cstheme="minorHAnsi"/>
          <w:i/>
          <w:szCs w:val="20"/>
        </w:rPr>
        <w:t>1-2: Isochoric combustion from P</w:t>
      </w:r>
      <w:r w:rsidRPr="007375B6">
        <w:rPr>
          <w:rFonts w:asciiTheme="minorHAnsi" w:hAnsiTheme="minorHAnsi" w:cstheme="minorHAnsi"/>
          <w:i/>
          <w:szCs w:val="20"/>
          <w:vertAlign w:val="subscript"/>
        </w:rPr>
        <w:t>1</w:t>
      </w:r>
      <w:r w:rsidRPr="007375B6">
        <w:rPr>
          <w:rFonts w:asciiTheme="minorHAnsi" w:hAnsiTheme="minorHAnsi" w:cstheme="minorHAnsi"/>
          <w:i/>
          <w:szCs w:val="20"/>
        </w:rPr>
        <w:t xml:space="preserve"> to P</w:t>
      </w:r>
      <w:r w:rsidRPr="007375B6">
        <w:rPr>
          <w:rFonts w:asciiTheme="minorHAnsi" w:hAnsiTheme="minorHAnsi" w:cstheme="minorHAnsi"/>
          <w:i/>
          <w:szCs w:val="20"/>
          <w:vertAlign w:val="subscript"/>
        </w:rPr>
        <w:t>2</w:t>
      </w:r>
      <w:r w:rsidRPr="007375B6">
        <w:rPr>
          <w:rFonts w:asciiTheme="minorHAnsi" w:hAnsiTheme="minorHAnsi" w:cstheme="minorHAnsi"/>
          <w:i/>
          <w:szCs w:val="20"/>
        </w:rPr>
        <w:br/>
        <w:t>2-3: Adiabatic, polytropic expansion from P</w:t>
      </w:r>
      <w:r w:rsidRPr="007375B6">
        <w:rPr>
          <w:rFonts w:asciiTheme="minorHAnsi" w:hAnsiTheme="minorHAnsi" w:cstheme="minorHAnsi"/>
          <w:i/>
          <w:szCs w:val="20"/>
          <w:vertAlign w:val="subscript"/>
        </w:rPr>
        <w:t>2</w:t>
      </w:r>
      <w:r w:rsidRPr="007375B6">
        <w:rPr>
          <w:rFonts w:asciiTheme="minorHAnsi" w:hAnsiTheme="minorHAnsi" w:cstheme="minorHAnsi"/>
          <w:i/>
          <w:szCs w:val="20"/>
        </w:rPr>
        <w:t xml:space="preserve"> back to P</w:t>
      </w:r>
      <w:r w:rsidRPr="007375B6">
        <w:rPr>
          <w:rFonts w:asciiTheme="minorHAnsi" w:hAnsiTheme="minorHAnsi" w:cstheme="minorHAnsi"/>
          <w:i/>
          <w:szCs w:val="20"/>
          <w:vertAlign w:val="subscript"/>
        </w:rPr>
        <w:t xml:space="preserve">1 </w:t>
      </w:r>
      <w:r w:rsidRPr="007375B6">
        <w:rPr>
          <w:rFonts w:asciiTheme="minorHAnsi" w:hAnsiTheme="minorHAnsi" w:cstheme="minorHAnsi"/>
          <w:i/>
          <w:szCs w:val="20"/>
        </w:rPr>
        <w:br/>
        <w:t>3-1: Isobaric compression back to state 1</w:t>
      </w:r>
    </w:p>
    <w:p w14:paraId="7C036014" w14:textId="77777777" w:rsidR="00D93258" w:rsidRPr="007375B6" w:rsidRDefault="00D93258" w:rsidP="00D93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0"/>
        </w:rPr>
      </w:pPr>
      <w:r w:rsidRPr="007375B6">
        <w:rPr>
          <w:rFonts w:asciiTheme="minorHAnsi" w:hAnsiTheme="minorHAnsi" w:cstheme="minorHAnsi"/>
          <w:szCs w:val="20"/>
          <w:u w:val="single"/>
        </w:rPr>
        <w:t>Draw a P-V diagram to support your answers to the next questions</w:t>
      </w:r>
      <w:r w:rsidRPr="007375B6">
        <w:rPr>
          <w:rFonts w:asciiTheme="minorHAnsi" w:hAnsiTheme="minorHAnsi" w:cstheme="minorHAnsi"/>
          <w:szCs w:val="20"/>
        </w:rPr>
        <w:t>.</w:t>
      </w:r>
    </w:p>
    <w:p w14:paraId="2889E70A" w14:textId="77777777" w:rsidR="00CF6C06" w:rsidRPr="007375B6" w:rsidRDefault="009042D7" w:rsidP="00D9325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7375B6">
        <w:rPr>
          <w:rFonts w:asciiTheme="minorHAnsi" w:hAnsiTheme="minorHAnsi" w:cstheme="minorHAnsi"/>
          <w:szCs w:val="24"/>
        </w:rPr>
        <w:t xml:space="preserve">In the table below, </w:t>
      </w:r>
      <w:r w:rsidR="00C252FB" w:rsidRPr="007375B6">
        <w:rPr>
          <w:rFonts w:asciiTheme="minorHAnsi" w:hAnsiTheme="minorHAnsi" w:cstheme="minorHAnsi"/>
          <w:szCs w:val="24"/>
        </w:rPr>
        <w:t>give</w:t>
      </w:r>
      <w:r w:rsidR="00365283" w:rsidRPr="007375B6">
        <w:rPr>
          <w:rFonts w:asciiTheme="minorHAnsi" w:hAnsiTheme="minorHAnsi" w:cstheme="minorHAnsi"/>
          <w:szCs w:val="24"/>
        </w:rPr>
        <w:t xml:space="preserve"> correct sign</w:t>
      </w:r>
      <w:r w:rsidRPr="007375B6">
        <w:rPr>
          <w:rFonts w:asciiTheme="minorHAnsi" w:hAnsiTheme="minorHAnsi" w:cstheme="minorHAnsi"/>
          <w:szCs w:val="24"/>
        </w:rPr>
        <w:t xml:space="preserve"> (</w:t>
      </w:r>
      <w:r w:rsidR="00220992" w:rsidRPr="007375B6">
        <w:rPr>
          <w:rFonts w:asciiTheme="minorHAnsi" w:hAnsiTheme="minorHAnsi" w:cstheme="minorHAnsi"/>
          <w:szCs w:val="24"/>
        </w:rPr>
        <w:t>+, -, or 0</w:t>
      </w:r>
      <w:r w:rsidRPr="007375B6">
        <w:rPr>
          <w:rFonts w:asciiTheme="minorHAnsi" w:hAnsiTheme="minorHAnsi" w:cstheme="minorHAnsi"/>
          <w:szCs w:val="24"/>
        </w:rPr>
        <w:t>)</w:t>
      </w:r>
      <w:r w:rsidR="00365283" w:rsidRPr="007375B6">
        <w:rPr>
          <w:rFonts w:asciiTheme="minorHAnsi" w:hAnsiTheme="minorHAnsi" w:cstheme="minorHAnsi"/>
          <w:szCs w:val="24"/>
        </w:rPr>
        <w:t xml:space="preserve"> for work transfer, heat transfer, </w:t>
      </w:r>
      <w:r w:rsidR="00D93258" w:rsidRPr="007375B6">
        <w:rPr>
          <w:rFonts w:asciiTheme="minorHAnsi" w:hAnsiTheme="minorHAnsi" w:cstheme="minorHAnsi"/>
          <w:szCs w:val="24"/>
        </w:rPr>
        <w:t xml:space="preserve">and change in internal energy. You may want to include </w:t>
      </w:r>
      <w:r w:rsidR="00C252FB" w:rsidRPr="007375B6">
        <w:rPr>
          <w:rFonts w:asciiTheme="minorHAnsi" w:hAnsiTheme="minorHAnsi" w:cstheme="minorHAnsi"/>
          <w:szCs w:val="24"/>
        </w:rPr>
        <w:t>a</w:t>
      </w:r>
      <w:r w:rsidR="00365283" w:rsidRPr="007375B6">
        <w:rPr>
          <w:rFonts w:asciiTheme="minorHAnsi" w:hAnsiTheme="minorHAnsi" w:cstheme="minorHAnsi"/>
          <w:szCs w:val="24"/>
        </w:rPr>
        <w:t xml:space="preserve"> no</w:t>
      </w:r>
      <w:r w:rsidR="00C252FB" w:rsidRPr="007375B6">
        <w:rPr>
          <w:rFonts w:asciiTheme="minorHAnsi" w:hAnsiTheme="minorHAnsi" w:cstheme="minorHAnsi"/>
          <w:szCs w:val="24"/>
        </w:rPr>
        <w:t>t</w:t>
      </w:r>
      <w:r w:rsidR="00365283" w:rsidRPr="007375B6">
        <w:rPr>
          <w:rFonts w:asciiTheme="minorHAnsi" w:hAnsiTheme="minorHAnsi" w:cstheme="minorHAnsi"/>
          <w:szCs w:val="24"/>
        </w:rPr>
        <w:t>e that explain</w:t>
      </w:r>
      <w:r w:rsidR="00C252FB" w:rsidRPr="007375B6">
        <w:rPr>
          <w:rFonts w:asciiTheme="minorHAnsi" w:hAnsiTheme="minorHAnsi" w:cstheme="minorHAnsi"/>
          <w:szCs w:val="24"/>
        </w:rPr>
        <w:t>s</w:t>
      </w:r>
      <w:r w:rsidR="00365283" w:rsidRPr="007375B6">
        <w:rPr>
          <w:rFonts w:asciiTheme="minorHAnsi" w:hAnsiTheme="minorHAnsi" w:cstheme="minorHAnsi"/>
          <w:szCs w:val="24"/>
        </w:rPr>
        <w:t xml:space="preserve"> your rationale</w:t>
      </w:r>
      <w:r w:rsidR="00D93258" w:rsidRPr="007375B6">
        <w:rPr>
          <w:rFonts w:asciiTheme="minorHAnsi" w:hAnsiTheme="minorHAnsi" w:cstheme="minorHAnsi"/>
          <w:szCs w:val="24"/>
        </w:rPr>
        <w:t xml:space="preserve"> for a few of the boxes</w:t>
      </w:r>
      <w:r w:rsidR="00365283" w:rsidRPr="007375B6">
        <w:rPr>
          <w:rFonts w:asciiTheme="minorHAnsi" w:hAnsiTheme="minorHAnsi" w:cstheme="minorHAnsi"/>
          <w:szCs w:val="24"/>
        </w:rPr>
        <w:t>.</w:t>
      </w:r>
    </w:p>
    <w:p w14:paraId="4D712334" w14:textId="77777777" w:rsidR="00365283" w:rsidRPr="00365283" w:rsidRDefault="00365283" w:rsidP="00365283">
      <w:pPr>
        <w:spacing w:after="200" w:line="276" w:lineRule="auto"/>
        <w:contextualSpacing/>
        <w:rPr>
          <w:rFonts w:asciiTheme="minorHAnsi" w:hAnsiTheme="minorHAnsi" w:cstheme="minorBid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14"/>
        <w:gridCol w:w="2223"/>
        <w:gridCol w:w="2210"/>
      </w:tblGrid>
      <w:tr w:rsidR="00365283" w:rsidRPr="00365283" w14:paraId="6F632A90" w14:textId="77777777" w:rsidTr="00D93258">
        <w:trPr>
          <w:jc w:val="center"/>
        </w:trPr>
        <w:tc>
          <w:tcPr>
            <w:tcW w:w="2209" w:type="dxa"/>
          </w:tcPr>
          <w:p w14:paraId="0860610E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14" w:type="dxa"/>
          </w:tcPr>
          <w:p w14:paraId="7477FD6C" w14:textId="77777777" w:rsidR="00365283" w:rsidRPr="007375B6" w:rsidRDefault="00365283" w:rsidP="00365283">
            <w:pPr>
              <w:contextualSpacing/>
              <w:rPr>
                <w:b/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Work Transfer</w:t>
            </w:r>
          </w:p>
        </w:tc>
        <w:tc>
          <w:tcPr>
            <w:tcW w:w="2223" w:type="dxa"/>
          </w:tcPr>
          <w:p w14:paraId="3A41FFF0" w14:textId="77777777" w:rsidR="00365283" w:rsidRPr="007375B6" w:rsidRDefault="00365283" w:rsidP="00365283">
            <w:pPr>
              <w:contextualSpacing/>
              <w:rPr>
                <w:b/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Heat Transfer</w:t>
            </w:r>
          </w:p>
        </w:tc>
        <w:tc>
          <w:tcPr>
            <w:tcW w:w="2210" w:type="dxa"/>
          </w:tcPr>
          <w:p w14:paraId="11045CA7" w14:textId="77777777" w:rsidR="00365283" w:rsidRPr="007375B6" w:rsidRDefault="00365283" w:rsidP="00365283">
            <w:pPr>
              <w:contextualSpacing/>
              <w:rPr>
                <w:b/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Change in</w:t>
            </w:r>
            <w:r w:rsidRPr="007375B6">
              <w:rPr>
                <w:b/>
                <w:sz w:val="20"/>
                <w:szCs w:val="18"/>
              </w:rPr>
              <w:br/>
              <w:t>Internal Energy</w:t>
            </w:r>
          </w:p>
        </w:tc>
      </w:tr>
      <w:tr w:rsidR="00365283" w:rsidRPr="00365283" w14:paraId="4D21F257" w14:textId="77777777" w:rsidTr="00D93258">
        <w:trPr>
          <w:jc w:val="center"/>
        </w:trPr>
        <w:tc>
          <w:tcPr>
            <w:tcW w:w="2209" w:type="dxa"/>
          </w:tcPr>
          <w:p w14:paraId="4A64C37C" w14:textId="77777777" w:rsidR="00365283" w:rsidRPr="007375B6" w:rsidRDefault="00365283" w:rsidP="00365283">
            <w:pPr>
              <w:contextualSpacing/>
              <w:rPr>
                <w:b/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Process 1-2</w:t>
            </w:r>
          </w:p>
        </w:tc>
        <w:tc>
          <w:tcPr>
            <w:tcW w:w="2214" w:type="dxa"/>
          </w:tcPr>
          <w:p w14:paraId="16AC388D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23" w:type="dxa"/>
          </w:tcPr>
          <w:p w14:paraId="68023E28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  <w:p w14:paraId="39176291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10" w:type="dxa"/>
          </w:tcPr>
          <w:p w14:paraId="512D2CF1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</w:tr>
      <w:tr w:rsidR="00365283" w:rsidRPr="00365283" w14:paraId="0E463E81" w14:textId="77777777" w:rsidTr="00D93258">
        <w:trPr>
          <w:jc w:val="center"/>
        </w:trPr>
        <w:tc>
          <w:tcPr>
            <w:tcW w:w="2209" w:type="dxa"/>
          </w:tcPr>
          <w:p w14:paraId="2A5AD6D0" w14:textId="77777777" w:rsidR="00365283" w:rsidRPr="007375B6" w:rsidRDefault="00365283" w:rsidP="00365283">
            <w:pPr>
              <w:contextualSpacing/>
              <w:rPr>
                <w:b/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Process 2-3</w:t>
            </w:r>
          </w:p>
        </w:tc>
        <w:tc>
          <w:tcPr>
            <w:tcW w:w="2214" w:type="dxa"/>
          </w:tcPr>
          <w:p w14:paraId="79EFAFEB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  <w:p w14:paraId="7B3CB9B6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23" w:type="dxa"/>
          </w:tcPr>
          <w:p w14:paraId="63AD7852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Example</w:t>
            </w:r>
            <w:r w:rsidRPr="007375B6">
              <w:rPr>
                <w:sz w:val="20"/>
                <w:szCs w:val="18"/>
              </w:rPr>
              <w:t>: Q=0</w:t>
            </w:r>
            <w:r w:rsidRPr="007375B6">
              <w:rPr>
                <w:sz w:val="20"/>
                <w:szCs w:val="18"/>
              </w:rPr>
              <w:br/>
              <w:t>Adiabatic process</w:t>
            </w:r>
          </w:p>
        </w:tc>
        <w:tc>
          <w:tcPr>
            <w:tcW w:w="2210" w:type="dxa"/>
          </w:tcPr>
          <w:p w14:paraId="10EDCFB6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</w:tr>
      <w:tr w:rsidR="00365283" w:rsidRPr="00365283" w14:paraId="65172E7F" w14:textId="77777777" w:rsidTr="00D93258">
        <w:trPr>
          <w:jc w:val="center"/>
        </w:trPr>
        <w:tc>
          <w:tcPr>
            <w:tcW w:w="2209" w:type="dxa"/>
          </w:tcPr>
          <w:p w14:paraId="37D895FC" w14:textId="77777777" w:rsidR="00365283" w:rsidRPr="007375B6" w:rsidRDefault="00365283" w:rsidP="00365283">
            <w:pPr>
              <w:contextualSpacing/>
              <w:rPr>
                <w:b/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Process 3-1</w:t>
            </w:r>
          </w:p>
        </w:tc>
        <w:tc>
          <w:tcPr>
            <w:tcW w:w="2214" w:type="dxa"/>
          </w:tcPr>
          <w:p w14:paraId="0AFEA417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  <w:p w14:paraId="65E9BB07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23" w:type="dxa"/>
          </w:tcPr>
          <w:p w14:paraId="52B8EFFB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  <w:p w14:paraId="1BDB545E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10" w:type="dxa"/>
          </w:tcPr>
          <w:p w14:paraId="48404801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</w:tr>
      <w:tr w:rsidR="00365283" w:rsidRPr="00365283" w14:paraId="59634336" w14:textId="77777777" w:rsidTr="00D93258">
        <w:trPr>
          <w:jc w:val="center"/>
        </w:trPr>
        <w:tc>
          <w:tcPr>
            <w:tcW w:w="2209" w:type="dxa"/>
          </w:tcPr>
          <w:p w14:paraId="455F99B3" w14:textId="77777777" w:rsidR="00365283" w:rsidRPr="007375B6" w:rsidRDefault="00365283" w:rsidP="00365283">
            <w:pPr>
              <w:contextualSpacing/>
              <w:rPr>
                <w:b/>
                <w:sz w:val="20"/>
                <w:szCs w:val="18"/>
              </w:rPr>
            </w:pPr>
            <w:r w:rsidRPr="007375B6">
              <w:rPr>
                <w:b/>
                <w:sz w:val="20"/>
                <w:szCs w:val="18"/>
              </w:rPr>
              <w:t>Net for Entire Cycle</w:t>
            </w:r>
          </w:p>
        </w:tc>
        <w:tc>
          <w:tcPr>
            <w:tcW w:w="2214" w:type="dxa"/>
          </w:tcPr>
          <w:p w14:paraId="7F984084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  <w:p w14:paraId="0EEFF5A7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23" w:type="dxa"/>
          </w:tcPr>
          <w:p w14:paraId="26AFB826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  <w:p w14:paraId="3E385149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  <w:tc>
          <w:tcPr>
            <w:tcW w:w="2210" w:type="dxa"/>
          </w:tcPr>
          <w:p w14:paraId="1193424D" w14:textId="77777777" w:rsidR="00365283" w:rsidRPr="007375B6" w:rsidRDefault="00365283" w:rsidP="00365283">
            <w:pPr>
              <w:contextualSpacing/>
              <w:rPr>
                <w:sz w:val="20"/>
                <w:szCs w:val="18"/>
              </w:rPr>
            </w:pPr>
          </w:p>
        </w:tc>
      </w:tr>
    </w:tbl>
    <w:p w14:paraId="50165425" w14:textId="77777777" w:rsidR="00D93258" w:rsidRDefault="00D93258" w:rsidP="00AF1CAB">
      <w:pPr>
        <w:rPr>
          <w:sz w:val="24"/>
          <w:szCs w:val="32"/>
        </w:rPr>
      </w:pPr>
    </w:p>
    <w:p w14:paraId="03A6EE01" w14:textId="77777777" w:rsidR="00D93258" w:rsidRDefault="00D93258" w:rsidP="00D93258">
      <w:pPr>
        <w:pStyle w:val="Heading2"/>
      </w:pPr>
    </w:p>
    <w:p w14:paraId="360558AE" w14:textId="77777777" w:rsidR="00AF1CAB" w:rsidRPr="00AF1CAB" w:rsidRDefault="00AF1CAB" w:rsidP="00AF1CAB">
      <w:pPr>
        <w:rPr>
          <w:sz w:val="24"/>
          <w:szCs w:val="32"/>
        </w:rPr>
      </w:pPr>
    </w:p>
    <w:p w14:paraId="0627ED85" w14:textId="4BB03AC7" w:rsidR="007F670A" w:rsidRPr="007375B6" w:rsidRDefault="00552E97" w:rsidP="00AF1CAB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Cs w:val="32"/>
        </w:rPr>
      </w:pPr>
      <w:r w:rsidRPr="007375B6">
        <w:rPr>
          <w:rFonts w:asciiTheme="minorHAnsi" w:hAnsiTheme="minorHAnsi" w:cstheme="minorHAnsi"/>
          <w:szCs w:val="32"/>
        </w:rPr>
        <w:t xml:space="preserve">5 </w:t>
      </w:r>
      <w:proofErr w:type="spellStart"/>
      <w:r w:rsidRPr="007375B6">
        <w:rPr>
          <w:rFonts w:asciiTheme="minorHAnsi" w:hAnsiTheme="minorHAnsi" w:cstheme="minorHAnsi"/>
          <w:szCs w:val="32"/>
        </w:rPr>
        <w:t>lbm</w:t>
      </w:r>
      <w:proofErr w:type="spellEnd"/>
      <w:r w:rsidRPr="007375B6">
        <w:rPr>
          <w:rFonts w:asciiTheme="minorHAnsi" w:hAnsiTheme="minorHAnsi" w:cstheme="minorHAnsi"/>
          <w:szCs w:val="32"/>
        </w:rPr>
        <w:t xml:space="preserve"> of water goes through two processes in a</w:t>
      </w:r>
      <w:r w:rsidR="007F670A" w:rsidRPr="007375B6">
        <w:rPr>
          <w:rFonts w:asciiTheme="minorHAnsi" w:hAnsiTheme="minorHAnsi" w:cstheme="minorHAnsi"/>
          <w:szCs w:val="32"/>
        </w:rPr>
        <w:t xml:space="preserve"> piston-cylinder assembly as shown below.  The water is initially at 240°F and it is a saturated liquid.  Heat is </w:t>
      </w:r>
      <w:r w:rsidR="009145D8">
        <w:rPr>
          <w:rFonts w:asciiTheme="minorHAnsi" w:hAnsiTheme="minorHAnsi" w:cstheme="minorHAnsi"/>
          <w:szCs w:val="32"/>
        </w:rPr>
        <w:t xml:space="preserve">then </w:t>
      </w:r>
      <w:r w:rsidR="007F670A" w:rsidRPr="007375B6">
        <w:rPr>
          <w:rFonts w:asciiTheme="minorHAnsi" w:hAnsiTheme="minorHAnsi" w:cstheme="minorHAnsi"/>
          <w:szCs w:val="32"/>
        </w:rPr>
        <w:t xml:space="preserve">transferred to the </w:t>
      </w:r>
      <w:r w:rsidR="00177A22" w:rsidRPr="007375B6">
        <w:rPr>
          <w:rFonts w:asciiTheme="minorHAnsi" w:hAnsiTheme="minorHAnsi" w:cstheme="minorHAnsi"/>
          <w:szCs w:val="32"/>
        </w:rPr>
        <w:t>contents</w:t>
      </w:r>
      <w:r w:rsidR="009145D8">
        <w:rPr>
          <w:rFonts w:asciiTheme="minorHAnsi" w:hAnsiTheme="minorHAnsi" w:cstheme="minorHAnsi"/>
          <w:szCs w:val="32"/>
        </w:rPr>
        <w:t xml:space="preserve">, and the volume increases (while pressure remains constant) </w:t>
      </w:r>
      <w:r w:rsidR="007F670A" w:rsidRPr="007375B6">
        <w:rPr>
          <w:rFonts w:asciiTheme="minorHAnsi" w:hAnsiTheme="minorHAnsi" w:cstheme="minorHAnsi"/>
          <w:szCs w:val="32"/>
        </w:rPr>
        <w:t xml:space="preserve">until </w:t>
      </w:r>
      <w:r w:rsidR="009145D8">
        <w:rPr>
          <w:rFonts w:asciiTheme="minorHAnsi" w:hAnsiTheme="minorHAnsi" w:cstheme="minorHAnsi"/>
          <w:szCs w:val="32"/>
        </w:rPr>
        <w:t xml:space="preserve">the piston reaches a set of stops. At this point the volume is </w:t>
      </w:r>
      <w:r w:rsidR="00C619DE" w:rsidRPr="007375B6">
        <w:rPr>
          <w:rFonts w:asciiTheme="minorHAnsi" w:hAnsiTheme="minorHAnsi" w:cstheme="minorHAnsi"/>
          <w:szCs w:val="32"/>
        </w:rPr>
        <w:t>5.0</w:t>
      </w:r>
      <w:r w:rsidR="007F670A" w:rsidRPr="007375B6">
        <w:rPr>
          <w:rFonts w:asciiTheme="minorHAnsi" w:hAnsiTheme="minorHAnsi" w:cstheme="minorHAnsi"/>
          <w:szCs w:val="32"/>
        </w:rPr>
        <w:t xml:space="preserve"> ft</w:t>
      </w:r>
      <w:r w:rsidR="007F670A" w:rsidRPr="007375B6">
        <w:rPr>
          <w:rFonts w:asciiTheme="minorHAnsi" w:hAnsiTheme="minorHAnsi" w:cstheme="minorHAnsi"/>
          <w:szCs w:val="32"/>
          <w:vertAlign w:val="superscript"/>
        </w:rPr>
        <w:t>3</w:t>
      </w:r>
      <w:r w:rsidR="007F670A" w:rsidRPr="007375B6">
        <w:rPr>
          <w:rFonts w:asciiTheme="minorHAnsi" w:hAnsiTheme="minorHAnsi" w:cstheme="minorHAnsi"/>
          <w:szCs w:val="32"/>
        </w:rPr>
        <w:t xml:space="preserve">.  </w:t>
      </w:r>
      <w:r w:rsidR="009145D8">
        <w:rPr>
          <w:rFonts w:asciiTheme="minorHAnsi" w:hAnsiTheme="minorHAnsi" w:cstheme="minorHAnsi"/>
          <w:szCs w:val="32"/>
        </w:rPr>
        <w:t xml:space="preserve">Heat continues to be transferred to the contents (while volume remains constant) until the water is a saturated vapor. </w:t>
      </w:r>
      <w:r w:rsidR="007F670A" w:rsidRPr="007375B6">
        <w:rPr>
          <w:rFonts w:asciiTheme="minorHAnsi" w:hAnsiTheme="minorHAnsi" w:cstheme="minorHAnsi"/>
          <w:szCs w:val="32"/>
        </w:rPr>
        <w:t>Sketch this 2-st</w:t>
      </w:r>
      <w:r w:rsidR="009145D8">
        <w:rPr>
          <w:rFonts w:asciiTheme="minorHAnsi" w:hAnsiTheme="minorHAnsi" w:cstheme="minorHAnsi"/>
          <w:szCs w:val="32"/>
        </w:rPr>
        <w:t xml:space="preserve">ep </w:t>
      </w:r>
      <w:r w:rsidR="007F670A" w:rsidRPr="007375B6">
        <w:rPr>
          <w:rFonts w:asciiTheme="minorHAnsi" w:hAnsiTheme="minorHAnsi" w:cstheme="minorHAnsi"/>
          <w:szCs w:val="32"/>
        </w:rPr>
        <w:t xml:space="preserve">process on a P-v diagram.  Determine the work and heat transfer for this </w:t>
      </w:r>
      <w:r w:rsidR="005A27A9" w:rsidRPr="007375B6">
        <w:rPr>
          <w:rFonts w:asciiTheme="minorHAnsi" w:hAnsiTheme="minorHAnsi" w:cstheme="minorHAnsi"/>
          <w:szCs w:val="32"/>
        </w:rPr>
        <w:t xml:space="preserve">overall </w:t>
      </w:r>
      <w:r w:rsidR="007F670A" w:rsidRPr="007375B6">
        <w:rPr>
          <w:rFonts w:asciiTheme="minorHAnsi" w:hAnsiTheme="minorHAnsi" w:cstheme="minorHAnsi"/>
          <w:szCs w:val="32"/>
        </w:rPr>
        <w:t>process.</w:t>
      </w:r>
      <w:r w:rsidR="00221AA6" w:rsidRPr="007375B6">
        <w:rPr>
          <w:rFonts w:asciiTheme="minorHAnsi" w:hAnsiTheme="minorHAnsi" w:cstheme="minorHAnsi"/>
          <w:szCs w:val="32"/>
        </w:rPr>
        <w:t xml:space="preserve">  Use EES to verify your solution.</w:t>
      </w:r>
      <w:r w:rsidR="00221AA6" w:rsidRPr="007375B6">
        <w:rPr>
          <w:rFonts w:asciiTheme="minorHAnsi" w:hAnsiTheme="minorHAnsi" w:cstheme="minorHAnsi"/>
          <w:szCs w:val="32"/>
        </w:rPr>
        <w:br/>
      </w:r>
    </w:p>
    <w:p w14:paraId="44CFC6C8" w14:textId="651701CE" w:rsidR="007F670A" w:rsidRDefault="007F670A" w:rsidP="00EF35DB">
      <w:pPr>
        <w:jc w:val="center"/>
        <w:rPr>
          <w:sz w:val="24"/>
          <w:szCs w:val="32"/>
        </w:rPr>
      </w:pPr>
      <w:r>
        <w:rPr>
          <w:noProof/>
        </w:rPr>
        <w:drawing>
          <wp:inline distT="0" distB="0" distL="0" distR="0" wp14:anchorId="7209BAB9" wp14:editId="7A4D43C3">
            <wp:extent cx="561987" cy="935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4" cy="93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D1D78" w14:textId="12505213" w:rsidR="00516591" w:rsidRDefault="00516591" w:rsidP="00EF35DB">
      <w:pPr>
        <w:jc w:val="center"/>
        <w:rPr>
          <w:sz w:val="24"/>
          <w:szCs w:val="32"/>
        </w:rPr>
      </w:pPr>
    </w:p>
    <w:p w14:paraId="64D31A4F" w14:textId="11A54070" w:rsidR="00516591" w:rsidRDefault="00516591">
      <w:r>
        <w:br w:type="page"/>
      </w:r>
    </w:p>
    <w:p w14:paraId="0BA5C635" w14:textId="71B19799" w:rsidR="00516591" w:rsidRDefault="00516591" w:rsidP="00516591"/>
    <w:p w14:paraId="4511B933" w14:textId="53FAB3AA" w:rsidR="00516591" w:rsidRDefault="00516591" w:rsidP="00516591"/>
    <w:p w14:paraId="041999D0" w14:textId="7E416541" w:rsidR="00516591" w:rsidRPr="009021B3" w:rsidRDefault="00516591" w:rsidP="00516591">
      <w:pPr>
        <w:pStyle w:val="Heading2"/>
      </w:pPr>
      <w:r>
        <w:t>Answers</w:t>
      </w:r>
    </w:p>
    <w:p w14:paraId="652E79BB" w14:textId="77777777" w:rsidR="00516591" w:rsidRPr="007375B6" w:rsidRDefault="00516591" w:rsidP="00516591">
      <w:pPr>
        <w:rPr>
          <w:rFonts w:asciiTheme="minorHAnsi" w:hAnsiTheme="minorHAnsi" w:cstheme="minorHAnsi"/>
          <w:szCs w:val="24"/>
        </w:rPr>
      </w:pPr>
    </w:p>
    <w:p w14:paraId="53CB6E4D" w14:textId="6FD90544" w:rsidR="00516591" w:rsidRPr="00516591" w:rsidRDefault="00516591" w:rsidP="00AF61DC">
      <w:pPr>
        <w:pStyle w:val="ListParagraph"/>
        <w:numPr>
          <w:ilvl w:val="0"/>
          <w:numId w:val="10"/>
        </w:numPr>
      </w:pPr>
      <w:r w:rsidRPr="00516591">
        <w:rPr>
          <w:rFonts w:asciiTheme="minorHAnsi" w:hAnsiTheme="minorHAnsi" w:cstheme="minorHAnsi"/>
          <w:szCs w:val="24"/>
        </w:rPr>
        <w:t>Efficiency is ~ 7%, and heat transferred from the cold side is about -5 [W]</w:t>
      </w:r>
    </w:p>
    <w:p w14:paraId="749AAE16" w14:textId="77777777" w:rsidR="00516591" w:rsidRPr="00516591" w:rsidRDefault="00516591" w:rsidP="00AF61DC">
      <w:pPr>
        <w:pStyle w:val="ListParagraph"/>
        <w:numPr>
          <w:ilvl w:val="0"/>
          <w:numId w:val="10"/>
        </w:numPr>
      </w:pPr>
      <w:r>
        <w:rPr>
          <w:rFonts w:asciiTheme="minorHAnsi" w:hAnsiTheme="minorHAnsi" w:cstheme="minorHAnsi"/>
          <w:szCs w:val="24"/>
        </w:rPr>
        <w:t>Late 1800’s conversion: 1 Btu =~774.85 ft*lbf</w:t>
      </w:r>
    </w:p>
    <w:p w14:paraId="369765EC" w14:textId="0BBEFC5D" w:rsidR="007F0B29" w:rsidRPr="007F0B29" w:rsidRDefault="00BC06A5" w:rsidP="007F0B29">
      <w:pPr>
        <w:pStyle w:val="ListParagraph"/>
        <w:numPr>
          <w:ilvl w:val="0"/>
          <w:numId w:val="10"/>
        </w:numPr>
      </w:pPr>
      <w:r>
        <w:rPr>
          <w:rFonts w:asciiTheme="minorHAnsi" w:hAnsiTheme="minorHAnsi" w:cstheme="minorHAnsi"/>
          <w:szCs w:val="24"/>
        </w:rPr>
        <w:t>For each process 1</w:t>
      </w:r>
      <w:r w:rsidRPr="00BC06A5">
        <w:rPr>
          <w:rFonts w:asciiTheme="minorHAnsi" w:hAnsiTheme="minorHAnsi" w:cstheme="minorHAnsi"/>
          <w:szCs w:val="24"/>
          <w:vertAlign w:val="superscript"/>
        </w:rPr>
        <w:t>st</w:t>
      </w:r>
      <w:r>
        <w:rPr>
          <w:rFonts w:asciiTheme="minorHAnsi" w:hAnsiTheme="minorHAnsi" w:cstheme="minorHAnsi"/>
          <w:szCs w:val="24"/>
        </w:rPr>
        <w:t xml:space="preserve"> Law still applies (Q – W = </w:t>
      </w:r>
      <w:proofErr w:type="spellStart"/>
      <w:r>
        <w:rPr>
          <w:rFonts w:asciiTheme="minorHAnsi" w:hAnsiTheme="minorHAnsi" w:cstheme="minorHAnsi"/>
          <w:szCs w:val="24"/>
        </w:rPr>
        <w:t>Delta_U</w:t>
      </w:r>
      <w:proofErr w:type="spellEnd"/>
      <w:r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br/>
        <w:t>But for each process you also have some other relationships that also apply, such as:</w:t>
      </w:r>
    </w:p>
    <w:p w14:paraId="3770518D" w14:textId="77777777" w:rsidR="007F0B29" w:rsidRPr="007F0B29" w:rsidRDefault="00BC06A5" w:rsidP="007F0B29">
      <w:pPr>
        <w:pStyle w:val="ListParagraph"/>
        <w:numPr>
          <w:ilvl w:val="1"/>
          <w:numId w:val="10"/>
        </w:numPr>
      </w:pPr>
      <w:r w:rsidRPr="007F0B29">
        <w:rPr>
          <w:rFonts w:asciiTheme="minorHAnsi" w:hAnsiTheme="minorHAnsi" w:cstheme="minorHAnsi"/>
          <w:szCs w:val="24"/>
        </w:rPr>
        <w:t xml:space="preserve">W = integral of P </w:t>
      </w:r>
      <w:proofErr w:type="spellStart"/>
      <w:r w:rsidRPr="007F0B29">
        <w:rPr>
          <w:rFonts w:asciiTheme="minorHAnsi" w:hAnsiTheme="minorHAnsi" w:cstheme="minorHAnsi"/>
          <w:szCs w:val="24"/>
        </w:rPr>
        <w:t>dV</w:t>
      </w:r>
      <w:proofErr w:type="spellEnd"/>
    </w:p>
    <w:p w14:paraId="73ABF850" w14:textId="234F6206" w:rsidR="00516591" w:rsidRPr="00BC06A5" w:rsidRDefault="00BC06A5" w:rsidP="007F0B29">
      <w:pPr>
        <w:pStyle w:val="ListParagraph"/>
        <w:numPr>
          <w:ilvl w:val="1"/>
          <w:numId w:val="10"/>
        </w:numPr>
      </w:pPr>
      <w:proofErr w:type="spellStart"/>
      <w:r w:rsidRPr="007F0B29">
        <w:rPr>
          <w:rFonts w:asciiTheme="minorHAnsi" w:hAnsiTheme="minorHAnsi" w:cstheme="minorHAnsi"/>
          <w:szCs w:val="24"/>
        </w:rPr>
        <w:t>Delta_U</w:t>
      </w:r>
      <w:proofErr w:type="spellEnd"/>
      <w:r w:rsidRPr="007F0B29">
        <w:rPr>
          <w:rFonts w:asciiTheme="minorHAnsi" w:hAnsiTheme="minorHAnsi" w:cstheme="minorHAnsi"/>
          <w:szCs w:val="24"/>
        </w:rPr>
        <w:t xml:space="preserve"> = mass * specific heat capacity * </w:t>
      </w:r>
      <w:proofErr w:type="spellStart"/>
      <w:r w:rsidRPr="007F0B29">
        <w:rPr>
          <w:rFonts w:asciiTheme="minorHAnsi" w:hAnsiTheme="minorHAnsi" w:cstheme="minorHAnsi"/>
          <w:szCs w:val="24"/>
        </w:rPr>
        <w:t>Delta_T</w:t>
      </w:r>
      <w:proofErr w:type="spellEnd"/>
      <w:r w:rsidR="00516591" w:rsidRPr="007F0B29">
        <w:rPr>
          <w:rFonts w:asciiTheme="minorHAnsi" w:hAnsiTheme="minorHAnsi" w:cstheme="minorHAnsi"/>
          <w:szCs w:val="24"/>
        </w:rPr>
        <w:t xml:space="preserve"> </w:t>
      </w:r>
    </w:p>
    <w:p w14:paraId="7525B81D" w14:textId="4A0BB347" w:rsidR="00BC06A5" w:rsidRPr="00EF35DB" w:rsidRDefault="00BC06A5" w:rsidP="00AF61DC">
      <w:pPr>
        <w:pStyle w:val="ListParagraph"/>
        <w:numPr>
          <w:ilvl w:val="0"/>
          <w:numId w:val="10"/>
        </w:numPr>
      </w:pPr>
      <w:r>
        <w:rPr>
          <w:rFonts w:asciiTheme="minorHAnsi" w:hAnsiTheme="minorHAnsi" w:cstheme="minorHAnsi"/>
          <w:szCs w:val="24"/>
        </w:rPr>
        <w:t>You’re supposed to find total work and total heat transfer for this process. Here are some intermediate answers:</w:t>
      </w:r>
      <w:r>
        <w:rPr>
          <w:rFonts w:asciiTheme="minorHAnsi" w:hAnsiTheme="minorHAnsi" w:cstheme="minorHAnsi"/>
          <w:szCs w:val="24"/>
        </w:rPr>
        <w:br/>
        <w:t>Specific Work from 1</w:t>
      </w:r>
      <w:r w:rsidRPr="00BC06A5">
        <w:rPr>
          <w:rFonts w:asciiTheme="minorHAnsi" w:hAnsiTheme="minorHAnsi" w:cstheme="minorHAnsi"/>
          <w:szCs w:val="24"/>
        </w:rPr>
        <w:sym w:font="Wingdings" w:char="F0E0"/>
      </w:r>
      <w:r>
        <w:rPr>
          <w:rFonts w:asciiTheme="minorHAnsi" w:hAnsiTheme="minorHAnsi" w:cstheme="minorHAnsi"/>
          <w:szCs w:val="24"/>
        </w:rPr>
        <w:t>3 is 4.545 Btu/</w:t>
      </w:r>
      <w:proofErr w:type="spellStart"/>
      <w:r>
        <w:rPr>
          <w:rFonts w:asciiTheme="minorHAnsi" w:hAnsiTheme="minorHAnsi" w:cstheme="minorHAnsi"/>
          <w:szCs w:val="24"/>
        </w:rPr>
        <w:t>lbm</w:t>
      </w:r>
      <w:proofErr w:type="spellEnd"/>
      <w:r>
        <w:rPr>
          <w:rFonts w:asciiTheme="minorHAnsi" w:hAnsiTheme="minorHAnsi" w:cstheme="minorHAnsi"/>
          <w:szCs w:val="24"/>
        </w:rPr>
        <w:br/>
        <w:t>Specific Heat Transfer from 1</w:t>
      </w:r>
      <w:r w:rsidRPr="00BC06A5">
        <w:rPr>
          <w:rFonts w:asciiTheme="minorHAnsi" w:hAnsiTheme="minorHAnsi" w:cstheme="minorHAnsi"/>
          <w:szCs w:val="24"/>
        </w:rPr>
        <w:sym w:font="Wingdings" w:char="F0E0"/>
      </w:r>
      <w:r>
        <w:rPr>
          <w:rFonts w:asciiTheme="minorHAnsi" w:hAnsiTheme="minorHAnsi" w:cstheme="minorHAnsi"/>
          <w:szCs w:val="24"/>
        </w:rPr>
        <w:t>3 is 915.3 Btu/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lbm</w:t>
      </w:r>
      <w:proofErr w:type="spellEnd"/>
      <w:proofErr w:type="gramEnd"/>
    </w:p>
    <w:sectPr w:rsidR="00BC06A5" w:rsidRPr="00EF35DB" w:rsidSect="001404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2C89" w14:textId="77777777" w:rsidR="00757326" w:rsidRDefault="00757326" w:rsidP="00631A95">
      <w:r>
        <w:separator/>
      </w:r>
    </w:p>
  </w:endnote>
  <w:endnote w:type="continuationSeparator" w:id="0">
    <w:p w14:paraId="15E4D019" w14:textId="77777777" w:rsidR="00757326" w:rsidRDefault="00757326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9095" w14:textId="7C40FC27" w:rsidR="00631A95" w:rsidRPr="007D1BC1" w:rsidRDefault="007D1BC1" w:rsidP="007D1BC1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9A16" w14:textId="77777777" w:rsidR="00757326" w:rsidRDefault="00757326" w:rsidP="00631A95">
      <w:r>
        <w:separator/>
      </w:r>
    </w:p>
  </w:footnote>
  <w:footnote w:type="continuationSeparator" w:id="0">
    <w:p w14:paraId="4E0611BB" w14:textId="77777777" w:rsidR="00757326" w:rsidRDefault="00757326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4983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5C4D017A" w14:textId="0FEC77FE" w:rsidR="00631A95" w:rsidRPr="00631A95" w:rsidRDefault="009E702F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HOMEWORK #12</w:t>
    </w:r>
  </w:p>
  <w:p w14:paraId="113E8BD3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502"/>
    <w:multiLevelType w:val="hybridMultilevel"/>
    <w:tmpl w:val="B04CC1DA"/>
    <w:lvl w:ilvl="0" w:tplc="C90EC6B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D93"/>
    <w:multiLevelType w:val="hybridMultilevel"/>
    <w:tmpl w:val="7F463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B87"/>
    <w:multiLevelType w:val="hybridMultilevel"/>
    <w:tmpl w:val="D7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47D"/>
    <w:multiLevelType w:val="hybridMultilevel"/>
    <w:tmpl w:val="C3620FFC"/>
    <w:lvl w:ilvl="0" w:tplc="9A96F6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106A"/>
    <w:multiLevelType w:val="hybridMultilevel"/>
    <w:tmpl w:val="FEC80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0617"/>
    <w:multiLevelType w:val="hybridMultilevel"/>
    <w:tmpl w:val="F0EE6196"/>
    <w:lvl w:ilvl="0" w:tplc="AB3EE6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5ACD"/>
    <w:multiLevelType w:val="hybridMultilevel"/>
    <w:tmpl w:val="4BC4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8489">
    <w:abstractNumId w:val="8"/>
  </w:num>
  <w:num w:numId="2" w16cid:durableId="1937127212">
    <w:abstractNumId w:val="9"/>
  </w:num>
  <w:num w:numId="3" w16cid:durableId="323094425">
    <w:abstractNumId w:val="7"/>
  </w:num>
  <w:num w:numId="4" w16cid:durableId="2049380350">
    <w:abstractNumId w:val="4"/>
  </w:num>
  <w:num w:numId="5" w16cid:durableId="1209302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3766456">
    <w:abstractNumId w:val="2"/>
  </w:num>
  <w:num w:numId="7" w16cid:durableId="491333419">
    <w:abstractNumId w:val="1"/>
  </w:num>
  <w:num w:numId="8" w16cid:durableId="1738937139">
    <w:abstractNumId w:val="3"/>
  </w:num>
  <w:num w:numId="9" w16cid:durableId="1205558692">
    <w:abstractNumId w:val="0"/>
  </w:num>
  <w:num w:numId="10" w16cid:durableId="1364864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496F"/>
    <w:rsid w:val="00043D97"/>
    <w:rsid w:val="00050B2A"/>
    <w:rsid w:val="000704E8"/>
    <w:rsid w:val="000A015F"/>
    <w:rsid w:val="000B26C6"/>
    <w:rsid w:val="000B333E"/>
    <w:rsid w:val="000B4A63"/>
    <w:rsid w:val="000E4720"/>
    <w:rsid w:val="000F42B5"/>
    <w:rsid w:val="00104647"/>
    <w:rsid w:val="001257D3"/>
    <w:rsid w:val="001404A7"/>
    <w:rsid w:val="00143631"/>
    <w:rsid w:val="00143A19"/>
    <w:rsid w:val="00156801"/>
    <w:rsid w:val="00157F90"/>
    <w:rsid w:val="00163102"/>
    <w:rsid w:val="00177A22"/>
    <w:rsid w:val="00181250"/>
    <w:rsid w:val="00185107"/>
    <w:rsid w:val="001C5E9A"/>
    <w:rsid w:val="001D0A34"/>
    <w:rsid w:val="001E2319"/>
    <w:rsid w:val="001E2C5C"/>
    <w:rsid w:val="00213ABF"/>
    <w:rsid w:val="00220992"/>
    <w:rsid w:val="00221AA6"/>
    <w:rsid w:val="00230374"/>
    <w:rsid w:val="00234A09"/>
    <w:rsid w:val="002513AD"/>
    <w:rsid w:val="00252E4C"/>
    <w:rsid w:val="0025338C"/>
    <w:rsid w:val="00255883"/>
    <w:rsid w:val="002B6FB6"/>
    <w:rsid w:val="002C30CE"/>
    <w:rsid w:val="002C406A"/>
    <w:rsid w:val="002C766A"/>
    <w:rsid w:val="002E4528"/>
    <w:rsid w:val="002F2F12"/>
    <w:rsid w:val="00321B4B"/>
    <w:rsid w:val="0034210C"/>
    <w:rsid w:val="00365283"/>
    <w:rsid w:val="00370C88"/>
    <w:rsid w:val="003774E7"/>
    <w:rsid w:val="0039094B"/>
    <w:rsid w:val="0039576C"/>
    <w:rsid w:val="00395BA0"/>
    <w:rsid w:val="00397D7A"/>
    <w:rsid w:val="003C20BF"/>
    <w:rsid w:val="003C69DB"/>
    <w:rsid w:val="003E7F16"/>
    <w:rsid w:val="003F25D4"/>
    <w:rsid w:val="003F31F2"/>
    <w:rsid w:val="00404AD5"/>
    <w:rsid w:val="00423C48"/>
    <w:rsid w:val="00457ED9"/>
    <w:rsid w:val="004E162D"/>
    <w:rsid w:val="004E3FB9"/>
    <w:rsid w:val="004E407A"/>
    <w:rsid w:val="004E484F"/>
    <w:rsid w:val="005029B7"/>
    <w:rsid w:val="00510A7F"/>
    <w:rsid w:val="00516591"/>
    <w:rsid w:val="00546CF7"/>
    <w:rsid w:val="00552E97"/>
    <w:rsid w:val="00574096"/>
    <w:rsid w:val="0059171B"/>
    <w:rsid w:val="005A27A9"/>
    <w:rsid w:val="005C1AF7"/>
    <w:rsid w:val="005C4CAD"/>
    <w:rsid w:val="005E0D9B"/>
    <w:rsid w:val="005E718F"/>
    <w:rsid w:val="006146B1"/>
    <w:rsid w:val="00615E7B"/>
    <w:rsid w:val="0062326E"/>
    <w:rsid w:val="006266C7"/>
    <w:rsid w:val="006268FB"/>
    <w:rsid w:val="00630DF3"/>
    <w:rsid w:val="00631A95"/>
    <w:rsid w:val="00675187"/>
    <w:rsid w:val="006D6B2E"/>
    <w:rsid w:val="006E1D8C"/>
    <w:rsid w:val="006F2697"/>
    <w:rsid w:val="00710B35"/>
    <w:rsid w:val="0071205D"/>
    <w:rsid w:val="00736EFA"/>
    <w:rsid w:val="007375B6"/>
    <w:rsid w:val="00750C47"/>
    <w:rsid w:val="00754718"/>
    <w:rsid w:val="00755909"/>
    <w:rsid w:val="00757326"/>
    <w:rsid w:val="00783B45"/>
    <w:rsid w:val="007C0A01"/>
    <w:rsid w:val="007D1BC1"/>
    <w:rsid w:val="007F0B29"/>
    <w:rsid w:val="007F670A"/>
    <w:rsid w:val="00824F97"/>
    <w:rsid w:val="008363AA"/>
    <w:rsid w:val="0085496F"/>
    <w:rsid w:val="008B0CC6"/>
    <w:rsid w:val="008B15D2"/>
    <w:rsid w:val="008B1EBD"/>
    <w:rsid w:val="008F3489"/>
    <w:rsid w:val="008F5483"/>
    <w:rsid w:val="009021B3"/>
    <w:rsid w:val="009042D7"/>
    <w:rsid w:val="009145D8"/>
    <w:rsid w:val="00926A96"/>
    <w:rsid w:val="00973A38"/>
    <w:rsid w:val="00987327"/>
    <w:rsid w:val="009E702F"/>
    <w:rsid w:val="009F39CF"/>
    <w:rsid w:val="00A1242F"/>
    <w:rsid w:val="00A317B7"/>
    <w:rsid w:val="00A67EE6"/>
    <w:rsid w:val="00A82622"/>
    <w:rsid w:val="00A82D65"/>
    <w:rsid w:val="00A86EC2"/>
    <w:rsid w:val="00AF1CAB"/>
    <w:rsid w:val="00B00CF9"/>
    <w:rsid w:val="00B0167C"/>
    <w:rsid w:val="00B11721"/>
    <w:rsid w:val="00B23CBB"/>
    <w:rsid w:val="00B4288D"/>
    <w:rsid w:val="00B44326"/>
    <w:rsid w:val="00B54451"/>
    <w:rsid w:val="00B81406"/>
    <w:rsid w:val="00BA3918"/>
    <w:rsid w:val="00BA5BAE"/>
    <w:rsid w:val="00BC06A5"/>
    <w:rsid w:val="00BC1E2E"/>
    <w:rsid w:val="00BD2A09"/>
    <w:rsid w:val="00BD3E45"/>
    <w:rsid w:val="00C20440"/>
    <w:rsid w:val="00C252FB"/>
    <w:rsid w:val="00C4087A"/>
    <w:rsid w:val="00C41052"/>
    <w:rsid w:val="00C619DE"/>
    <w:rsid w:val="00C94B76"/>
    <w:rsid w:val="00C950F3"/>
    <w:rsid w:val="00C95787"/>
    <w:rsid w:val="00CA0EC6"/>
    <w:rsid w:val="00CA1817"/>
    <w:rsid w:val="00CA67FE"/>
    <w:rsid w:val="00CB09A5"/>
    <w:rsid w:val="00CD2C6A"/>
    <w:rsid w:val="00CD6DF1"/>
    <w:rsid w:val="00CF6C06"/>
    <w:rsid w:val="00D4574F"/>
    <w:rsid w:val="00D51115"/>
    <w:rsid w:val="00D764D7"/>
    <w:rsid w:val="00D86674"/>
    <w:rsid w:val="00D93258"/>
    <w:rsid w:val="00DA384C"/>
    <w:rsid w:val="00DB03C6"/>
    <w:rsid w:val="00DD2AC8"/>
    <w:rsid w:val="00DD3500"/>
    <w:rsid w:val="00DE1B7E"/>
    <w:rsid w:val="00E127AC"/>
    <w:rsid w:val="00E22F43"/>
    <w:rsid w:val="00E540CF"/>
    <w:rsid w:val="00E708F6"/>
    <w:rsid w:val="00E734AA"/>
    <w:rsid w:val="00EA194F"/>
    <w:rsid w:val="00EA6A55"/>
    <w:rsid w:val="00EB370E"/>
    <w:rsid w:val="00EB7688"/>
    <w:rsid w:val="00EC7FC1"/>
    <w:rsid w:val="00EF35DB"/>
    <w:rsid w:val="00EF67A1"/>
    <w:rsid w:val="00F064F2"/>
    <w:rsid w:val="00F23110"/>
    <w:rsid w:val="00F42253"/>
    <w:rsid w:val="00F43E15"/>
    <w:rsid w:val="00F46E8A"/>
    <w:rsid w:val="00F607EA"/>
    <w:rsid w:val="00F90BAA"/>
    <w:rsid w:val="00FD5089"/>
    <w:rsid w:val="00FF00F9"/>
    <w:rsid w:val="00FF5F5B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073F"/>
  <w15:docId w15:val="{F62630B1-8F7B-41A9-ACDF-BBA4B5A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6528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2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127</cp:revision>
  <cp:lastPrinted>2014-02-13T02:58:00Z</cp:lastPrinted>
  <dcterms:created xsi:type="dcterms:W3CDTF">2012-08-18T16:03:00Z</dcterms:created>
  <dcterms:modified xsi:type="dcterms:W3CDTF">2023-01-24T19:02:00Z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