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40B" w:rsidRDefault="0099640B" w:rsidP="0099640B">
      <w:pPr>
        <w:jc w:val="center"/>
      </w:pPr>
      <w:r>
        <w:rPr>
          <w:b/>
        </w:rPr>
        <w:t xml:space="preserve">ME 322 – Mechanical Engineering Thermodynamics (Exam </w:t>
      </w:r>
      <w:r w:rsidR="00EF5AAB">
        <w:rPr>
          <w:b/>
        </w:rPr>
        <w:t>1</w:t>
      </w:r>
      <w:proofErr w:type="gramStart"/>
      <w:r>
        <w:rPr>
          <w:b/>
        </w:rPr>
        <w:t>)</w:t>
      </w:r>
      <w:proofErr w:type="gramEnd"/>
      <w:r>
        <w:rPr>
          <w:b/>
        </w:rPr>
        <w:br/>
      </w:r>
      <w:r w:rsidR="00B67257">
        <w:t>Spring 2018</w:t>
      </w:r>
    </w:p>
    <w:p w:rsidR="0099640B" w:rsidRDefault="0099640B" w:rsidP="0099640B">
      <w:pPr>
        <w:pBdr>
          <w:top w:val="single" w:sz="4" w:space="1" w:color="auto"/>
          <w:left w:val="single" w:sz="4" w:space="4" w:color="auto"/>
          <w:bottom w:val="single" w:sz="4" w:space="1" w:color="auto"/>
          <w:right w:val="single" w:sz="4" w:space="4" w:color="auto"/>
        </w:pBdr>
        <w:jc w:val="center"/>
        <w:rPr>
          <w:rFonts w:ascii="Arial Black" w:hAnsi="Arial Black"/>
          <w:sz w:val="28"/>
          <w:szCs w:val="28"/>
        </w:rPr>
      </w:pPr>
      <w:r>
        <w:rPr>
          <w:rFonts w:ascii="Arial Black" w:hAnsi="Arial Black"/>
          <w:sz w:val="28"/>
          <w:szCs w:val="28"/>
        </w:rPr>
        <w:t>DO NOT TURN THIS COVER PAGE OR LOOK THROUGH THE EXAM QUESTIONS UNTIL YOU ARE INSTRUCTED TO DO SO.</w:t>
      </w:r>
    </w:p>
    <w:p w:rsidR="0099640B" w:rsidRDefault="0099640B" w:rsidP="0099640B">
      <w:pPr>
        <w:rPr>
          <w:sz w:val="20"/>
          <w:szCs w:val="20"/>
        </w:rPr>
      </w:pPr>
      <w:r>
        <w:rPr>
          <w:sz w:val="20"/>
          <w:szCs w:val="20"/>
        </w:rPr>
        <w:t>Please read the following statement:</w:t>
      </w:r>
    </w:p>
    <w:p w:rsidR="0099640B" w:rsidRDefault="0099640B" w:rsidP="0099640B">
      <w:pPr>
        <w:rPr>
          <w:sz w:val="20"/>
          <w:szCs w:val="20"/>
        </w:rPr>
      </w:pPr>
      <w:r>
        <w:rPr>
          <w:sz w:val="20"/>
          <w:szCs w:val="20"/>
        </w:rPr>
        <w:t>Article II, Section 1 of the University of Idaho Student Code of Conduct states,</w:t>
      </w:r>
    </w:p>
    <w:p w:rsidR="0099640B" w:rsidRDefault="0099640B" w:rsidP="0099640B">
      <w:pPr>
        <w:ind w:left="432" w:right="432"/>
        <w:jc w:val="both"/>
        <w:rPr>
          <w:i/>
          <w:sz w:val="20"/>
          <w:szCs w:val="20"/>
        </w:rPr>
      </w:pPr>
      <w:r>
        <w:rPr>
          <w:i/>
          <w:sz w:val="20"/>
          <w:szCs w:val="20"/>
        </w:rPr>
        <w:t>Cheating on classroom or outside assignments, examinations, or tests is a violation of this code. Plagiarism, falsification of academic records, and the acquisition or use of test materials without faculty authorization are considered forms of academic dishonesty and, as such, are violations of this code. Because academic honesty and integrity are core values at a university, the faculty finds that even one incident of academic dishonesty seriously and critically endangers the essential operation of the university and may merit expulsion.</w:t>
      </w:r>
    </w:p>
    <w:p w:rsidR="0099640B" w:rsidRDefault="0099640B" w:rsidP="0099640B">
      <w:pPr>
        <w:rPr>
          <w:sz w:val="20"/>
          <w:szCs w:val="20"/>
        </w:rPr>
      </w:pPr>
      <w:r>
        <w:rPr>
          <w:sz w:val="20"/>
          <w:szCs w:val="20"/>
        </w:rPr>
        <w:t>I have read and understand the above statement.</w:t>
      </w:r>
    </w:p>
    <w:p w:rsidR="00A05767" w:rsidRDefault="00A05767" w:rsidP="0099640B">
      <w:pPr>
        <w:rPr>
          <w:sz w:val="20"/>
          <w:szCs w:val="20"/>
        </w:rPr>
      </w:pPr>
    </w:p>
    <w:p w:rsidR="0099640B" w:rsidRPr="00A05767" w:rsidRDefault="0099640B" w:rsidP="0099640B">
      <w:pPr>
        <w:rPr>
          <w:sz w:val="20"/>
          <w:szCs w:val="20"/>
          <w:u w:val="single"/>
        </w:rPr>
      </w:pPr>
      <w:r>
        <w:rPr>
          <w:sz w:val="20"/>
          <w:szCs w:val="20"/>
        </w:rPr>
        <w:t>___________________________________________________</w:t>
      </w:r>
      <w:r>
        <w:rPr>
          <w:sz w:val="20"/>
          <w:szCs w:val="20"/>
        </w:rPr>
        <w:tab/>
      </w:r>
      <w:r>
        <w:rPr>
          <w:sz w:val="20"/>
          <w:szCs w:val="20"/>
        </w:rPr>
        <w:tab/>
      </w:r>
      <w:r>
        <w:rPr>
          <w:sz w:val="20"/>
          <w:szCs w:val="20"/>
        </w:rPr>
        <w:tab/>
      </w:r>
      <w:r w:rsidR="006C389E">
        <w:rPr>
          <w:sz w:val="20"/>
          <w:szCs w:val="20"/>
        </w:rPr>
        <w:t>_____________</w:t>
      </w:r>
      <w:r w:rsidR="00A05767">
        <w:rPr>
          <w:sz w:val="20"/>
          <w:szCs w:val="20"/>
          <w:u w:val="single"/>
        </w:rPr>
        <w:br/>
      </w: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A05767" w:rsidRDefault="00A05767" w:rsidP="0099640B">
      <w:pPr>
        <w:rPr>
          <w:sz w:val="20"/>
          <w:szCs w:val="20"/>
        </w:rPr>
      </w:pPr>
    </w:p>
    <w:p w:rsidR="0099640B" w:rsidRDefault="0099640B" w:rsidP="0099640B">
      <w:pPr>
        <w:rPr>
          <w:sz w:val="20"/>
          <w:szCs w:val="20"/>
        </w:rPr>
      </w:pPr>
      <w:r>
        <w:rPr>
          <w:sz w:val="20"/>
          <w:szCs w:val="20"/>
        </w:rPr>
        <w:t>___________________________________________________</w:t>
      </w:r>
      <w:r w:rsidR="00A05767">
        <w:rPr>
          <w:sz w:val="20"/>
          <w:szCs w:val="20"/>
        </w:rPr>
        <w:br/>
      </w:r>
      <w:r>
        <w:rPr>
          <w:sz w:val="20"/>
          <w:szCs w:val="20"/>
        </w:rPr>
        <w:t>Printed Name</w:t>
      </w:r>
      <w:r w:rsidR="00A05767">
        <w:rPr>
          <w:sz w:val="20"/>
          <w:szCs w:val="20"/>
        </w:rPr>
        <w:t xml:space="preserve"> (40 points)</w:t>
      </w:r>
    </w:p>
    <w:p w:rsidR="0099640B" w:rsidRDefault="0099640B" w:rsidP="0099640B">
      <w:pPr>
        <w:pBdr>
          <w:top w:val="single" w:sz="4" w:space="1" w:color="auto"/>
        </w:pBdr>
        <w:rPr>
          <w:sz w:val="20"/>
          <w:szCs w:val="20"/>
        </w:rPr>
      </w:pPr>
    </w:p>
    <w:p w:rsidR="0099640B" w:rsidRDefault="0099640B" w:rsidP="0099640B">
      <w:pPr>
        <w:jc w:val="center"/>
        <w:rPr>
          <w:rFonts w:ascii="Arial" w:hAnsi="Arial" w:cs="Arial"/>
          <w:b/>
          <w:sz w:val="28"/>
          <w:szCs w:val="28"/>
        </w:rPr>
      </w:pPr>
      <w:r>
        <w:rPr>
          <w:rFonts w:ascii="Arial" w:hAnsi="Arial" w:cs="Arial"/>
          <w:b/>
          <w:sz w:val="28"/>
          <w:szCs w:val="28"/>
        </w:rPr>
        <w:t>EXAM INSTRUCTIONS – PLEASE READ THIS CAREFULLY</w:t>
      </w:r>
    </w:p>
    <w:p w:rsidR="0099640B" w:rsidRDefault="0099640B" w:rsidP="0099640B">
      <w:pPr>
        <w:spacing w:after="120"/>
        <w:rPr>
          <w:b/>
          <w:sz w:val="18"/>
          <w:szCs w:val="18"/>
        </w:rPr>
      </w:pPr>
      <w:r>
        <w:rPr>
          <w:noProof/>
        </w:rPr>
        <w:drawing>
          <wp:anchor distT="0" distB="0" distL="114300" distR="114300" simplePos="0" relativeHeight="251658240" behindDoc="0" locked="0" layoutInCell="1" allowOverlap="1">
            <wp:simplePos x="0" y="0"/>
            <wp:positionH relativeFrom="column">
              <wp:posOffset>4996815</wp:posOffset>
            </wp:positionH>
            <wp:positionV relativeFrom="paragraph">
              <wp:posOffset>26670</wp:posOffset>
            </wp:positionV>
            <wp:extent cx="1585595" cy="201993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585595" cy="2019935"/>
                    </a:xfrm>
                    <a:prstGeom prst="rect">
                      <a:avLst/>
                    </a:prstGeom>
                    <a:noFill/>
                  </pic:spPr>
                </pic:pic>
              </a:graphicData>
            </a:graphic>
          </wp:anchor>
        </w:drawing>
      </w:r>
      <w:r>
        <w:rPr>
          <w:b/>
          <w:sz w:val="18"/>
          <w:szCs w:val="18"/>
        </w:rPr>
        <w:t>You will have 50 minutes to complete this exam.  This time limit will be strictly enforced.  This is a CLOSED TEXTBOOK exam.  The only resources allowed are a hand-held calculator and the course textbook supplement cited below,</w:t>
      </w:r>
    </w:p>
    <w:p w:rsidR="0099640B" w:rsidRDefault="0099640B" w:rsidP="0099640B">
      <w:pPr>
        <w:spacing w:after="120"/>
        <w:ind w:left="360" w:right="1980"/>
        <w:jc w:val="both"/>
        <w:rPr>
          <w:b/>
          <w:sz w:val="18"/>
          <w:szCs w:val="18"/>
        </w:rPr>
      </w:pPr>
      <w:proofErr w:type="spellStart"/>
      <w:r>
        <w:rPr>
          <w:b/>
          <w:sz w:val="18"/>
          <w:szCs w:val="18"/>
        </w:rPr>
        <w:t>Balmer</w:t>
      </w:r>
      <w:proofErr w:type="spellEnd"/>
      <w:r>
        <w:rPr>
          <w:b/>
          <w:sz w:val="18"/>
          <w:szCs w:val="18"/>
        </w:rPr>
        <w:t>, R.T., “Thermodynamic Tables to Accompany Modern Engineering Thermodynamics, Elsevier Inc., Burlington, MA, 2011.</w:t>
      </w:r>
    </w:p>
    <w:p w:rsidR="0099640B" w:rsidRDefault="0099640B" w:rsidP="0099640B">
      <w:pPr>
        <w:spacing w:after="120"/>
        <w:jc w:val="both"/>
        <w:rPr>
          <w:b/>
          <w:sz w:val="18"/>
          <w:szCs w:val="18"/>
        </w:rPr>
      </w:pPr>
      <w:r>
        <w:rPr>
          <w:b/>
          <w:sz w:val="18"/>
          <w:szCs w:val="18"/>
        </w:rPr>
        <w:t>You may use the blank pages in the booklet to write anything you desire IN YOUR OWN HANDWRITING.  Absolutely no cutting and</w:t>
      </w:r>
      <w:r w:rsidR="00A05767">
        <w:rPr>
          <w:b/>
          <w:sz w:val="18"/>
          <w:szCs w:val="18"/>
        </w:rPr>
        <w:t xml:space="preserve"> pasting in the book is allowed, with the exception of a table that helps identify the phase of a state.</w:t>
      </w:r>
    </w:p>
    <w:p w:rsidR="0099640B" w:rsidRDefault="0099640B" w:rsidP="0099640B">
      <w:pPr>
        <w:spacing w:after="120"/>
        <w:jc w:val="both"/>
        <w:rPr>
          <w:b/>
          <w:sz w:val="18"/>
          <w:szCs w:val="18"/>
        </w:rPr>
      </w:pPr>
      <w:r>
        <w:rPr>
          <w:b/>
          <w:sz w:val="18"/>
          <w:szCs w:val="18"/>
        </w:rPr>
        <w:t>No computers, cell phones, iPhones, iPods, iPads, music players, or any other electronic equipment may be used during the exam with the exception of a hand-held calculator.</w:t>
      </w:r>
    </w:p>
    <w:p w:rsidR="0099640B" w:rsidRDefault="0099640B" w:rsidP="0099640B">
      <w:pPr>
        <w:jc w:val="both"/>
        <w:rPr>
          <w:b/>
          <w:sz w:val="18"/>
          <w:szCs w:val="18"/>
        </w:rPr>
      </w:pPr>
      <w:r>
        <w:rPr>
          <w:b/>
          <w:sz w:val="18"/>
          <w:szCs w:val="18"/>
        </w:rPr>
        <w:t xml:space="preserve">Show all of your work in the space provided on the exam. </w:t>
      </w:r>
      <w:r w:rsidR="00A05767">
        <w:rPr>
          <w:b/>
          <w:sz w:val="18"/>
          <w:szCs w:val="18"/>
        </w:rPr>
        <w:t xml:space="preserve">If more space is needed you should use the back of the exam. </w:t>
      </w:r>
    </w:p>
    <w:p w:rsidR="0099640B" w:rsidRDefault="0099640B" w:rsidP="0099640B">
      <w:pPr>
        <w:jc w:val="center"/>
        <w:rPr>
          <w:sz w:val="20"/>
          <w:szCs w:val="20"/>
        </w:rPr>
      </w:pPr>
      <w:r>
        <w:rPr>
          <w:b/>
          <w:sz w:val="18"/>
          <w:szCs w:val="18"/>
        </w:rPr>
        <w:br w:type="column"/>
      </w:r>
      <w:r>
        <w:rPr>
          <w:noProof/>
        </w:rPr>
        <w:lastRenderedPageBreak/>
        <w:drawing>
          <wp:inline distT="0" distB="0" distL="0" distR="0">
            <wp:extent cx="4895850" cy="1346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95850" cy="1346200"/>
                    </a:xfrm>
                    <a:prstGeom prst="rect">
                      <a:avLst/>
                    </a:prstGeom>
                    <a:noFill/>
                    <a:ln w="9525">
                      <a:noFill/>
                      <a:miter lim="800000"/>
                      <a:headEnd/>
                      <a:tailEnd/>
                    </a:ln>
                  </pic:spPr>
                </pic:pic>
              </a:graphicData>
            </a:graphic>
          </wp:inline>
        </w:drawing>
      </w:r>
    </w:p>
    <w:p w:rsidR="0099640B" w:rsidRDefault="0099640B" w:rsidP="0099640B">
      <w:pPr>
        <w:jc w:val="center"/>
        <w:rPr>
          <w:sz w:val="20"/>
          <w:szCs w:val="20"/>
        </w:rPr>
      </w:pPr>
      <w:r>
        <w:rPr>
          <w:noProof/>
        </w:rPr>
        <w:drawing>
          <wp:inline distT="0" distB="0" distL="0" distR="0">
            <wp:extent cx="4959350" cy="282575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4959350" cy="2825750"/>
                    </a:xfrm>
                    <a:prstGeom prst="rect">
                      <a:avLst/>
                    </a:prstGeom>
                    <a:noFill/>
                    <a:ln w="9525">
                      <a:noFill/>
                      <a:miter lim="800000"/>
                      <a:headEnd/>
                      <a:tailEnd/>
                    </a:ln>
                  </pic:spPr>
                </pic:pic>
              </a:graphicData>
            </a:graphic>
          </wp:inline>
        </w:drawing>
      </w:r>
    </w:p>
    <w:p w:rsidR="0099640B" w:rsidRDefault="0099640B" w:rsidP="0099640B">
      <w:pPr>
        <w:jc w:val="center"/>
        <w:rPr>
          <w:sz w:val="20"/>
          <w:szCs w:val="20"/>
        </w:rPr>
      </w:pPr>
      <w:r>
        <w:rPr>
          <w:noProof/>
        </w:rPr>
        <w:drawing>
          <wp:inline distT="0" distB="0" distL="0" distR="0">
            <wp:extent cx="4857750" cy="323850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857750" cy="3238500"/>
                    </a:xfrm>
                    <a:prstGeom prst="rect">
                      <a:avLst/>
                    </a:prstGeom>
                    <a:noFill/>
                    <a:ln w="9525">
                      <a:noFill/>
                      <a:miter lim="800000"/>
                      <a:headEnd/>
                      <a:tailEnd/>
                    </a:ln>
                  </pic:spPr>
                </pic:pic>
              </a:graphicData>
            </a:graphic>
          </wp:inline>
        </w:drawing>
      </w:r>
    </w:p>
    <w:p w:rsidR="0099640B" w:rsidRDefault="0099640B" w:rsidP="0099640B">
      <w:pPr>
        <w:ind w:left="720"/>
      </w:pPr>
      <w:r>
        <w:rPr>
          <w:b/>
        </w:rPr>
        <w:t xml:space="preserve">    COMMON MOLAR MASSES: C=12; H=1; O=16; N=14</w:t>
      </w:r>
    </w:p>
    <w:p w:rsidR="00B67257" w:rsidRDefault="0099640B" w:rsidP="00B67257">
      <w:pPr>
        <w:rPr>
          <w:b/>
        </w:rPr>
      </w:pPr>
      <w:r>
        <w:rPr>
          <w:b/>
        </w:rPr>
        <w:br w:type="column"/>
      </w:r>
      <w:r w:rsidR="00B67257" w:rsidRPr="007B20F0">
        <w:rPr>
          <w:rStyle w:val="Heading1Char"/>
        </w:rPr>
        <w:lastRenderedPageBreak/>
        <w:t xml:space="preserve">Part </w:t>
      </w:r>
      <w:r w:rsidR="00B67257">
        <w:rPr>
          <w:rStyle w:val="Heading1Char"/>
        </w:rPr>
        <w:t>1</w:t>
      </w:r>
      <w:r w:rsidR="00B67257" w:rsidRPr="007B20F0">
        <w:rPr>
          <w:rStyle w:val="Heading1Char"/>
        </w:rPr>
        <w:t xml:space="preserve">: </w:t>
      </w:r>
      <w:r w:rsidR="00B67257">
        <w:rPr>
          <w:rStyle w:val="Heading1Char"/>
        </w:rPr>
        <w:t xml:space="preserve">Engineering Calculations – </w:t>
      </w:r>
      <w:r w:rsidR="00A05767">
        <w:rPr>
          <w:rStyle w:val="Heading1Char"/>
        </w:rPr>
        <w:t>45</w:t>
      </w:r>
      <w:r w:rsidR="00B67257">
        <w:rPr>
          <w:rStyle w:val="Heading1Char"/>
        </w:rPr>
        <w:t xml:space="preserve"> Points</w:t>
      </w:r>
    </w:p>
    <w:p w:rsidR="00B67257" w:rsidRDefault="00B67257" w:rsidP="00B67257">
      <w:pPr>
        <w:rPr>
          <w:b/>
        </w:rPr>
      </w:pPr>
      <w:r>
        <w:rPr>
          <w:b/>
        </w:rPr>
        <w:t>Problem 1: (</w:t>
      </w:r>
      <w:r w:rsidR="00A05767">
        <w:rPr>
          <w:b/>
        </w:rPr>
        <w:t>1</w:t>
      </w:r>
      <w:r>
        <w:rPr>
          <w:b/>
        </w:rPr>
        <w:t xml:space="preserve">5 points) </w:t>
      </w:r>
      <w:proofErr w:type="gramStart"/>
      <w:r>
        <w:rPr>
          <w:b/>
        </w:rPr>
        <w:t>You</w:t>
      </w:r>
      <w:proofErr w:type="gramEnd"/>
      <w:r>
        <w:rPr>
          <w:b/>
        </w:rPr>
        <w:t xml:space="preserve"> have R-134a </w:t>
      </w:r>
      <w:r w:rsidR="004E16C4">
        <w:rPr>
          <w:b/>
        </w:rPr>
        <w:t xml:space="preserve">at a temperature of </w:t>
      </w:r>
      <w:r w:rsidR="004E16C4">
        <w:rPr>
          <w:b/>
        </w:rPr>
        <w:softHyphen/>
      </w:r>
      <w:r w:rsidR="004E16C4">
        <w:rPr>
          <w:b/>
        </w:rPr>
        <w:softHyphen/>
      </w:r>
      <w:r w:rsidR="004E16C4">
        <w:rPr>
          <w:b/>
        </w:rPr>
        <w:softHyphen/>
      </w:r>
      <w:r w:rsidR="004E16C4">
        <w:rPr>
          <w:b/>
        </w:rPr>
        <w:softHyphen/>
        <w:t>70 °F</w:t>
      </w:r>
      <w:r>
        <w:rPr>
          <w:b/>
        </w:rPr>
        <w:t xml:space="preserve"> and a pressure of </w:t>
      </w:r>
      <w:r w:rsidR="004E16C4">
        <w:rPr>
          <w:b/>
        </w:rPr>
        <w:t xml:space="preserve">250 </w:t>
      </w:r>
      <w:proofErr w:type="spellStart"/>
      <w:r w:rsidR="004E16C4">
        <w:rPr>
          <w:b/>
        </w:rPr>
        <w:t>psi</w:t>
      </w:r>
      <w:r w:rsidR="0038063D">
        <w:rPr>
          <w:b/>
        </w:rPr>
        <w:t>a</w:t>
      </w:r>
      <w:proofErr w:type="spellEnd"/>
      <w:r>
        <w:rPr>
          <w:b/>
        </w:rPr>
        <w:t xml:space="preserve">. Use your supplemental tables to </w:t>
      </w:r>
      <w:r w:rsidR="00980B53">
        <w:rPr>
          <w:b/>
        </w:rPr>
        <w:t>calculate/</w:t>
      </w:r>
      <w:r>
        <w:rPr>
          <w:b/>
        </w:rPr>
        <w:t>determine</w:t>
      </w:r>
      <w:r w:rsidR="00980B53">
        <w:rPr>
          <w:b/>
        </w:rPr>
        <w:t xml:space="preserve"> th</w:t>
      </w:r>
      <w:r>
        <w:rPr>
          <w:b/>
        </w:rPr>
        <w:t>e following:</w:t>
      </w:r>
    </w:p>
    <w:p w:rsidR="000A741D" w:rsidRDefault="00B67257" w:rsidP="000A741D">
      <w:pPr>
        <w:pStyle w:val="ListParagraph"/>
        <w:numPr>
          <w:ilvl w:val="0"/>
          <w:numId w:val="6"/>
        </w:numPr>
      </w:pPr>
      <w:r>
        <w:t>What phase is the R-134a in (solid, liquid, saturated, or superheated)?  (</w:t>
      </w:r>
      <w:r w:rsidR="004E16C4">
        <w:t>2</w:t>
      </w:r>
      <w:r>
        <w:t xml:space="preserve"> points) </w:t>
      </w:r>
    </w:p>
    <w:p w:rsidR="000A741D" w:rsidRDefault="000A741D" w:rsidP="000A741D"/>
    <w:p w:rsidR="000A741D" w:rsidRDefault="000A741D" w:rsidP="000A741D"/>
    <w:p w:rsidR="000A741D" w:rsidRDefault="000A741D" w:rsidP="000A741D"/>
    <w:p w:rsidR="000A741D" w:rsidRDefault="004E16C4" w:rsidP="000A741D">
      <w:pPr>
        <w:pStyle w:val="ListParagraph"/>
        <w:numPr>
          <w:ilvl w:val="0"/>
          <w:numId w:val="6"/>
        </w:numPr>
      </w:pPr>
      <w:r>
        <w:t>What is the density [</w:t>
      </w:r>
      <w:proofErr w:type="spellStart"/>
      <w:r>
        <w:t>lbm</w:t>
      </w:r>
      <w:proofErr w:type="spellEnd"/>
      <w:r w:rsidR="000A741D">
        <w:t>/</w:t>
      </w:r>
      <w:r>
        <w:t>ft</w:t>
      </w:r>
      <w:r w:rsidR="000A741D">
        <w:rPr>
          <w:vertAlign w:val="superscript"/>
        </w:rPr>
        <w:t>3</w:t>
      </w:r>
      <w:r w:rsidR="000A741D">
        <w:t xml:space="preserve">] of the R-134a? (5 points) </w:t>
      </w:r>
    </w:p>
    <w:p w:rsidR="00980B53" w:rsidRDefault="00980B53" w:rsidP="00980B53"/>
    <w:p w:rsidR="00980B53" w:rsidRDefault="00980B53" w:rsidP="00980B53"/>
    <w:p w:rsidR="00980B53" w:rsidRDefault="00980B53" w:rsidP="00980B53"/>
    <w:p w:rsidR="000A741D" w:rsidRDefault="000A741D" w:rsidP="000A741D">
      <w:pPr>
        <w:pStyle w:val="ListParagraph"/>
        <w:numPr>
          <w:ilvl w:val="0"/>
          <w:numId w:val="6"/>
        </w:numPr>
      </w:pPr>
      <w:r>
        <w:t>What assumption</w:t>
      </w:r>
      <w:r w:rsidR="00980B53">
        <w:t>(s)</w:t>
      </w:r>
      <w:r>
        <w:t xml:space="preserve"> did you have to make to get to this answer?</w:t>
      </w:r>
      <w:r w:rsidR="00980B53">
        <w:t xml:space="preserve"> (</w:t>
      </w:r>
      <w:r w:rsidR="004E16C4">
        <w:t>3</w:t>
      </w:r>
      <w:r w:rsidR="00980B53">
        <w:t xml:space="preserve"> points)</w:t>
      </w:r>
    </w:p>
    <w:p w:rsidR="00980B53" w:rsidRDefault="00980B53" w:rsidP="00980B53"/>
    <w:p w:rsidR="00980B53" w:rsidRDefault="00980B53" w:rsidP="00980B53"/>
    <w:p w:rsidR="00980B53" w:rsidRDefault="00980B53" w:rsidP="00980B53"/>
    <w:p w:rsidR="00B67257" w:rsidRPr="000A741D" w:rsidRDefault="00980B53" w:rsidP="000A741D">
      <w:pPr>
        <w:pStyle w:val="ListParagraph"/>
        <w:numPr>
          <w:ilvl w:val="0"/>
          <w:numId w:val="6"/>
        </w:numPr>
      </w:pPr>
      <w:r>
        <w:t>What is the value of specific enthalpy [</w:t>
      </w:r>
      <w:r w:rsidR="0038063D">
        <w:t>Btu</w:t>
      </w:r>
      <w:r>
        <w:t>/</w:t>
      </w:r>
      <w:proofErr w:type="spellStart"/>
      <w:r w:rsidR="0038063D">
        <w:t>lbm</w:t>
      </w:r>
      <w:proofErr w:type="spellEnd"/>
      <w:r>
        <w:t>] of the R-134a?</w:t>
      </w:r>
      <w:r w:rsidR="00551270">
        <w:t xml:space="preserve"> (</w:t>
      </w:r>
      <w:r w:rsidR="002539F1">
        <w:t>5</w:t>
      </w:r>
      <w:r w:rsidR="00551270">
        <w:t xml:space="preserve"> points)</w:t>
      </w:r>
      <w:r w:rsidR="00551270">
        <w:br/>
      </w:r>
      <w:r w:rsidR="00551270" w:rsidRPr="002539F1">
        <w:rPr>
          <w:b/>
        </w:rPr>
        <w:t>Tip:</w:t>
      </w:r>
      <w:r w:rsidR="00551270">
        <w:t xml:space="preserve"> </w:t>
      </w:r>
      <w:r w:rsidR="002539F1">
        <w:t>You can’t ignore the pressure effects when calculating enthalpy</w:t>
      </w:r>
      <w:r w:rsidR="00551270">
        <w:t xml:space="preserve">. </w:t>
      </w:r>
      <w:r w:rsidR="00B67257">
        <w:br/>
      </w:r>
    </w:p>
    <w:p w:rsidR="00B67257" w:rsidRDefault="00B67257">
      <w:pPr>
        <w:rPr>
          <w:b/>
        </w:rPr>
      </w:pPr>
      <w:r>
        <w:rPr>
          <w:b/>
        </w:rPr>
        <w:br w:type="page"/>
      </w:r>
    </w:p>
    <w:p w:rsidR="00551270" w:rsidRDefault="00551270" w:rsidP="00551270">
      <w:pPr>
        <w:rPr>
          <w:b/>
        </w:rPr>
      </w:pPr>
      <w:r>
        <w:rPr>
          <w:b/>
        </w:rPr>
        <w:lastRenderedPageBreak/>
        <w:t>Problem 2</w:t>
      </w:r>
      <w:r w:rsidR="00A05767">
        <w:rPr>
          <w:b/>
        </w:rPr>
        <w:t>: (1</w:t>
      </w:r>
      <w:r>
        <w:rPr>
          <w:b/>
        </w:rPr>
        <w:t xml:space="preserve">5 points) </w:t>
      </w:r>
      <w:proofErr w:type="gramStart"/>
      <w:r w:rsidR="00A069D4">
        <w:rPr>
          <w:b/>
        </w:rPr>
        <w:t>S</w:t>
      </w:r>
      <w:r>
        <w:rPr>
          <w:b/>
        </w:rPr>
        <w:t>aturated</w:t>
      </w:r>
      <w:proofErr w:type="gramEnd"/>
      <w:r>
        <w:rPr>
          <w:b/>
        </w:rPr>
        <w:t xml:space="preserve"> </w:t>
      </w:r>
      <w:r w:rsidR="009F10B6">
        <w:rPr>
          <w:b/>
        </w:rPr>
        <w:t xml:space="preserve">water </w:t>
      </w:r>
      <w:r>
        <w:rPr>
          <w:b/>
        </w:rPr>
        <w:t xml:space="preserve">vapor </w:t>
      </w:r>
      <w:r w:rsidR="00D27C84">
        <w:rPr>
          <w:b/>
        </w:rPr>
        <w:t>(H</w:t>
      </w:r>
      <w:r w:rsidR="009F10B6">
        <w:rPr>
          <w:b/>
          <w:vertAlign w:val="subscript"/>
        </w:rPr>
        <w:t>2</w:t>
      </w:r>
      <w:r w:rsidR="009F10B6">
        <w:rPr>
          <w:b/>
        </w:rPr>
        <w:t>O</w:t>
      </w:r>
      <w:r w:rsidR="00D27C84">
        <w:rPr>
          <w:b/>
        </w:rPr>
        <w:t>)</w:t>
      </w:r>
      <w:r w:rsidR="008B760F">
        <w:rPr>
          <w:b/>
        </w:rPr>
        <w:t xml:space="preserve"> is </w:t>
      </w:r>
      <w:r>
        <w:rPr>
          <w:b/>
        </w:rPr>
        <w:t xml:space="preserve">at a temperature of </w:t>
      </w:r>
      <w:r w:rsidR="002E3979">
        <w:rPr>
          <w:b/>
        </w:rPr>
        <w:t>320</w:t>
      </w:r>
      <w:r w:rsidR="00933000">
        <w:rPr>
          <w:b/>
        </w:rPr>
        <w:t xml:space="preserve"> </w:t>
      </w:r>
      <w:r w:rsidR="008B760F">
        <w:rPr>
          <w:b/>
        </w:rPr>
        <w:t xml:space="preserve">°F. </w:t>
      </w:r>
      <w:r>
        <w:rPr>
          <w:b/>
        </w:rPr>
        <w:t>It is in a cylindrical sealed container</w:t>
      </w:r>
      <w:r w:rsidR="00D27C84">
        <w:rPr>
          <w:b/>
        </w:rPr>
        <w:t xml:space="preserve"> </w:t>
      </w:r>
      <w:r w:rsidR="003B387D">
        <w:rPr>
          <w:b/>
        </w:rPr>
        <w:t xml:space="preserve">with an initial </w:t>
      </w:r>
      <w:r w:rsidR="00D27C84">
        <w:rPr>
          <w:b/>
        </w:rPr>
        <w:t>volume</w:t>
      </w:r>
      <w:r w:rsidR="003B387D">
        <w:rPr>
          <w:b/>
        </w:rPr>
        <w:t xml:space="preserve"> of</w:t>
      </w:r>
      <w:r w:rsidR="00D27C84">
        <w:rPr>
          <w:b/>
        </w:rPr>
        <w:t xml:space="preserve"> </w:t>
      </w:r>
      <w:r w:rsidR="002E3979">
        <w:rPr>
          <w:b/>
        </w:rPr>
        <w:t>1.</w:t>
      </w:r>
      <w:r w:rsidR="00B01F59">
        <w:rPr>
          <w:b/>
        </w:rPr>
        <w:t>5</w:t>
      </w:r>
      <w:r w:rsidR="002E3979">
        <w:rPr>
          <w:b/>
        </w:rPr>
        <w:t>0</w:t>
      </w:r>
      <w:r w:rsidR="008B760F">
        <w:rPr>
          <w:b/>
        </w:rPr>
        <w:t xml:space="preserve"> ft</w:t>
      </w:r>
      <w:r w:rsidR="008B760F">
        <w:rPr>
          <w:b/>
          <w:vertAlign w:val="superscript"/>
        </w:rPr>
        <w:t>3</w:t>
      </w:r>
      <w:r>
        <w:rPr>
          <w:b/>
        </w:rPr>
        <w:t xml:space="preserve">, and pressure in the container is </w:t>
      </w:r>
      <w:r w:rsidR="003B387D">
        <w:rPr>
          <w:b/>
        </w:rPr>
        <w:t>kept</w:t>
      </w:r>
      <w:r>
        <w:rPr>
          <w:b/>
        </w:rPr>
        <w:t xml:space="preserve"> </w:t>
      </w:r>
      <w:r w:rsidR="00D27C84">
        <w:rPr>
          <w:b/>
        </w:rPr>
        <w:t xml:space="preserve">constant </w:t>
      </w:r>
      <w:r>
        <w:rPr>
          <w:b/>
        </w:rPr>
        <w:t xml:space="preserve">by a </w:t>
      </w:r>
      <w:r w:rsidR="00A069D4">
        <w:rPr>
          <w:b/>
        </w:rPr>
        <w:t xml:space="preserve">sealed, </w:t>
      </w:r>
      <w:r>
        <w:rPr>
          <w:b/>
        </w:rPr>
        <w:t xml:space="preserve">movable piston with a mass on top of it. You remove heat from the </w:t>
      </w:r>
      <w:r w:rsidR="0038063D">
        <w:rPr>
          <w:b/>
        </w:rPr>
        <w:t>water</w:t>
      </w:r>
      <w:r>
        <w:rPr>
          <w:b/>
        </w:rPr>
        <w:t xml:space="preserve"> until it reaches </w:t>
      </w:r>
      <w:r w:rsidR="00D27C84">
        <w:rPr>
          <w:b/>
        </w:rPr>
        <w:t xml:space="preserve">saturated liquid. </w:t>
      </w:r>
      <w:r>
        <w:rPr>
          <w:b/>
        </w:rPr>
        <w:t>Use your supplemental tables to calculate/determine the following:</w:t>
      </w:r>
      <w:r w:rsidR="008B760F">
        <w:rPr>
          <w:b/>
        </w:rPr>
        <w:t xml:space="preserve"> </w:t>
      </w:r>
    </w:p>
    <w:p w:rsidR="00E832F5" w:rsidRDefault="00E832F5" w:rsidP="00551270">
      <w:pPr>
        <w:pStyle w:val="ListParagraph"/>
        <w:numPr>
          <w:ilvl w:val="0"/>
          <w:numId w:val="7"/>
        </w:numPr>
      </w:pPr>
      <w:r>
        <w:t xml:space="preserve">Calculate the mass </w:t>
      </w:r>
      <w:r w:rsidR="003B387D">
        <w:t>[</w:t>
      </w:r>
      <w:proofErr w:type="spellStart"/>
      <w:r w:rsidR="003B387D">
        <w:t>lbm</w:t>
      </w:r>
      <w:proofErr w:type="spellEnd"/>
      <w:r w:rsidR="003B387D">
        <w:t>]</w:t>
      </w:r>
      <w:r w:rsidR="008B760F">
        <w:t xml:space="preserve"> </w:t>
      </w:r>
      <w:r>
        <w:t xml:space="preserve">of </w:t>
      </w:r>
      <w:r w:rsidR="002E3979">
        <w:t xml:space="preserve">water </w:t>
      </w:r>
      <w:r>
        <w:t>in the cylinder. (</w:t>
      </w:r>
      <w:r w:rsidR="00933000">
        <w:t>2</w:t>
      </w:r>
      <w:r>
        <w:t xml:space="preserve"> points)</w:t>
      </w:r>
    </w:p>
    <w:p w:rsidR="003B387D" w:rsidRDefault="003B387D" w:rsidP="003B387D"/>
    <w:p w:rsidR="002E3979" w:rsidRDefault="00D27C84" w:rsidP="001A316A">
      <w:pPr>
        <w:pStyle w:val="ListParagraph"/>
        <w:numPr>
          <w:ilvl w:val="0"/>
          <w:numId w:val="7"/>
        </w:numPr>
      </w:pPr>
      <w:r>
        <w:t xml:space="preserve">Draw this process on </w:t>
      </w:r>
      <w:r w:rsidR="00E832F5">
        <w:t>the</w:t>
      </w:r>
      <w:r>
        <w:t xml:space="preserve"> P-v diagram</w:t>
      </w:r>
      <w:r w:rsidR="00E832F5">
        <w:t xml:space="preserve"> below and label the initial and the final states.</w:t>
      </w:r>
      <w:r>
        <w:t xml:space="preserve"> </w:t>
      </w:r>
      <w:r w:rsidR="00551270">
        <w:t>(</w:t>
      </w:r>
      <w:r w:rsidR="00933000">
        <w:t>3</w:t>
      </w:r>
      <w:r w:rsidR="00551270">
        <w:t xml:space="preserve"> points) </w:t>
      </w:r>
    </w:p>
    <w:p w:rsidR="00C16102" w:rsidRDefault="002E3979" w:rsidP="001A316A">
      <w:r>
        <w:rPr>
          <w:noProof/>
        </w:rPr>
        <w:drawing>
          <wp:inline distT="0" distB="0" distL="0" distR="0">
            <wp:extent cx="4324350" cy="3129257"/>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6090" t="28367" r="49840" b="14613"/>
                    <a:stretch>
                      <a:fillRect/>
                    </a:stretch>
                  </pic:blipFill>
                  <pic:spPr bwMode="auto">
                    <a:xfrm>
                      <a:off x="0" y="0"/>
                      <a:ext cx="4324350" cy="3129257"/>
                    </a:xfrm>
                    <a:prstGeom prst="rect">
                      <a:avLst/>
                    </a:prstGeom>
                    <a:noFill/>
                    <a:ln w="9525">
                      <a:noFill/>
                      <a:miter lim="800000"/>
                      <a:headEnd/>
                      <a:tailEnd/>
                    </a:ln>
                  </pic:spPr>
                </pic:pic>
              </a:graphicData>
            </a:graphic>
          </wp:inline>
        </w:drawing>
      </w:r>
    </w:p>
    <w:p w:rsidR="00E832F5" w:rsidRDefault="00E832F5" w:rsidP="00E832F5">
      <w:pPr>
        <w:pStyle w:val="ListParagraph"/>
        <w:numPr>
          <w:ilvl w:val="0"/>
          <w:numId w:val="7"/>
        </w:numPr>
      </w:pPr>
      <w:r>
        <w:t>Calculate the work</w:t>
      </w:r>
      <w:r w:rsidR="003B387D">
        <w:t xml:space="preserve"> [</w:t>
      </w:r>
      <w:proofErr w:type="spellStart"/>
      <w:r w:rsidR="009F10B6">
        <w:t>ft</w:t>
      </w:r>
      <w:proofErr w:type="spellEnd"/>
      <w:r w:rsidR="009F10B6">
        <w:t>*</w:t>
      </w:r>
      <w:proofErr w:type="spellStart"/>
      <w:r w:rsidR="009F10B6">
        <w:t>lbf</w:t>
      </w:r>
      <w:proofErr w:type="spellEnd"/>
      <w:r w:rsidR="003B387D">
        <w:t>]</w:t>
      </w:r>
      <w:r w:rsidR="002E3979">
        <w:t xml:space="preserve"> done on the water</w:t>
      </w:r>
      <w:r>
        <w:t xml:space="preserve"> </w:t>
      </w:r>
      <w:r w:rsidR="009F10B6">
        <w:t>during</w:t>
      </w:r>
      <w:r>
        <w:t xml:space="preserve"> this process. (5 points)</w:t>
      </w:r>
      <w:r w:rsidR="009F10B6">
        <w:br/>
      </w:r>
    </w:p>
    <w:p w:rsidR="00E832F5" w:rsidRDefault="00E832F5" w:rsidP="00E832F5">
      <w:pPr>
        <w:pStyle w:val="ListParagraph"/>
        <w:ind w:left="495"/>
      </w:pPr>
    </w:p>
    <w:p w:rsidR="00E832F5" w:rsidRDefault="00E832F5" w:rsidP="00E832F5">
      <w:pPr>
        <w:pStyle w:val="ListParagraph"/>
        <w:ind w:left="495"/>
      </w:pPr>
    </w:p>
    <w:p w:rsidR="00E832F5" w:rsidRDefault="00E832F5" w:rsidP="00E832F5">
      <w:pPr>
        <w:pStyle w:val="ListParagraph"/>
        <w:ind w:left="495"/>
      </w:pPr>
    </w:p>
    <w:p w:rsidR="00E832F5" w:rsidRDefault="00E832F5" w:rsidP="00E832F5">
      <w:pPr>
        <w:pStyle w:val="ListParagraph"/>
        <w:ind w:left="495"/>
      </w:pPr>
    </w:p>
    <w:p w:rsidR="00E832F5" w:rsidRDefault="00E832F5" w:rsidP="00E832F5">
      <w:pPr>
        <w:pStyle w:val="ListParagraph"/>
        <w:ind w:left="495"/>
      </w:pPr>
    </w:p>
    <w:p w:rsidR="00E832F5" w:rsidRDefault="00E832F5" w:rsidP="00E832F5">
      <w:pPr>
        <w:pStyle w:val="ListParagraph"/>
        <w:numPr>
          <w:ilvl w:val="0"/>
          <w:numId w:val="7"/>
        </w:numPr>
      </w:pPr>
      <w:r>
        <w:t xml:space="preserve">Use First Law of Thermodynamics to calculate the amount of heat </w:t>
      </w:r>
      <w:r w:rsidR="003B387D">
        <w:t xml:space="preserve">[Btu] </w:t>
      </w:r>
      <w:r>
        <w:t>that was removed for this process to occur. (</w:t>
      </w:r>
      <w:r w:rsidR="00933000">
        <w:t>5</w:t>
      </w:r>
      <w:r>
        <w:t xml:space="preserve"> points)</w:t>
      </w:r>
      <w:r w:rsidR="009F10B6">
        <w:br/>
      </w:r>
      <w:r w:rsidR="009F10B6" w:rsidRPr="009F10B6">
        <w:rPr>
          <w:b/>
        </w:rPr>
        <w:t>Tip:</w:t>
      </w:r>
      <w:r w:rsidR="009F10B6">
        <w:t xml:space="preserve"> The unit conversion sheet shows 1 Btu = 778.16 </w:t>
      </w:r>
      <w:proofErr w:type="spellStart"/>
      <w:r w:rsidR="009F10B6">
        <w:t>ft</w:t>
      </w:r>
      <w:proofErr w:type="spellEnd"/>
      <w:r w:rsidR="009F10B6">
        <w:t>*</w:t>
      </w:r>
      <w:proofErr w:type="spellStart"/>
      <w:r w:rsidR="009F10B6">
        <w:t>lbf</w:t>
      </w:r>
      <w:proofErr w:type="spellEnd"/>
    </w:p>
    <w:p w:rsidR="004401E5" w:rsidRDefault="005E6D5A" w:rsidP="001A316A">
      <w:pPr>
        <w:rPr>
          <w:b/>
        </w:rPr>
      </w:pPr>
      <w:r>
        <w:br w:type="column"/>
      </w:r>
      <w:r w:rsidR="004401E5">
        <w:rPr>
          <w:b/>
        </w:rPr>
        <w:lastRenderedPageBreak/>
        <w:t>Problem 3: (</w:t>
      </w:r>
      <w:r w:rsidR="00A05767">
        <w:rPr>
          <w:b/>
        </w:rPr>
        <w:t>1</w:t>
      </w:r>
      <w:r w:rsidR="004401E5">
        <w:rPr>
          <w:b/>
        </w:rPr>
        <w:t>5 points)</w:t>
      </w:r>
      <w:r w:rsidR="005012D5" w:rsidRPr="0041115A">
        <w:rPr>
          <w:b/>
        </w:rPr>
        <w:t xml:space="preserve"> </w:t>
      </w:r>
      <w:r w:rsidR="00E832F5">
        <w:rPr>
          <w:b/>
        </w:rPr>
        <w:t xml:space="preserve">An Atkinson cycle engine </w:t>
      </w:r>
      <w:r w:rsidR="001A316A" w:rsidRPr="0041115A">
        <w:rPr>
          <w:b/>
        </w:rPr>
        <w:t>can be model</w:t>
      </w:r>
      <w:r w:rsidR="00AD61E1">
        <w:rPr>
          <w:b/>
        </w:rPr>
        <w:t>ed</w:t>
      </w:r>
      <w:r w:rsidR="001A316A" w:rsidRPr="0041115A">
        <w:rPr>
          <w:b/>
        </w:rPr>
        <w:t xml:space="preserve"> by an </w:t>
      </w:r>
      <w:r w:rsidR="001A316A" w:rsidRPr="006321EE">
        <w:rPr>
          <w:b/>
          <w:u w:val="single"/>
        </w:rPr>
        <w:t>ideal gas</w:t>
      </w:r>
      <w:r w:rsidR="001A316A" w:rsidRPr="0041115A">
        <w:rPr>
          <w:b/>
        </w:rPr>
        <w:t xml:space="preserve"> undergoing the following </w:t>
      </w:r>
      <w:r w:rsidR="001A316A" w:rsidRPr="004B5B7C">
        <w:rPr>
          <w:b/>
          <w:u w:val="single"/>
        </w:rPr>
        <w:t>closed cycle</w:t>
      </w:r>
      <w:r w:rsidR="00461053" w:rsidRPr="0041115A">
        <w:rPr>
          <w:b/>
        </w:rPr>
        <w:t>.</w:t>
      </w:r>
    </w:p>
    <w:p w:rsidR="004401E5" w:rsidRPr="004401E5" w:rsidRDefault="001A316A" w:rsidP="00A05767">
      <w:pPr>
        <w:ind w:left="360"/>
        <w:rPr>
          <w:i/>
        </w:rPr>
      </w:pPr>
      <w:r w:rsidRPr="00461053">
        <w:rPr>
          <w:i/>
        </w:rPr>
        <w:t>1-2</w:t>
      </w:r>
      <w:r w:rsidR="009F1A06">
        <w:rPr>
          <w:i/>
        </w:rPr>
        <w:t>:</w:t>
      </w:r>
      <w:r w:rsidRPr="00461053">
        <w:rPr>
          <w:i/>
        </w:rPr>
        <w:t xml:space="preserve"> </w:t>
      </w:r>
      <w:r w:rsidR="00E832F5">
        <w:rPr>
          <w:i/>
        </w:rPr>
        <w:t xml:space="preserve">Isobaric compression </w:t>
      </w:r>
      <w:r w:rsidR="004401E5">
        <w:rPr>
          <w:i/>
        </w:rPr>
        <w:t>at</w:t>
      </w:r>
      <w:r w:rsidR="00E832F5">
        <w:rPr>
          <w:i/>
        </w:rPr>
        <w:t xml:space="preserve"> P</w:t>
      </w:r>
      <w:r w:rsidR="00E832F5">
        <w:rPr>
          <w:i/>
          <w:vertAlign w:val="subscript"/>
        </w:rPr>
        <w:t>1</w:t>
      </w:r>
      <w:r w:rsidR="004401E5">
        <w:rPr>
          <w:i/>
        </w:rPr>
        <w:t xml:space="preserve"> from V</w:t>
      </w:r>
      <w:r w:rsidR="004401E5">
        <w:rPr>
          <w:i/>
          <w:vertAlign w:val="subscript"/>
        </w:rPr>
        <w:t>1</w:t>
      </w:r>
      <w:r w:rsidR="004401E5">
        <w:rPr>
          <w:i/>
        </w:rPr>
        <w:t xml:space="preserve"> to V</w:t>
      </w:r>
      <w:r w:rsidR="00E832F5">
        <w:rPr>
          <w:i/>
          <w:vertAlign w:val="subscript"/>
        </w:rPr>
        <w:t>2</w:t>
      </w:r>
      <w:r w:rsidRPr="00461053">
        <w:rPr>
          <w:i/>
        </w:rPr>
        <w:br/>
        <w:t>2-3</w:t>
      </w:r>
      <w:r w:rsidR="009F1A06">
        <w:rPr>
          <w:i/>
        </w:rPr>
        <w:t>:</w:t>
      </w:r>
      <w:r w:rsidRPr="00461053">
        <w:rPr>
          <w:i/>
        </w:rPr>
        <w:t xml:space="preserve"> Adiabatic, </w:t>
      </w:r>
      <w:proofErr w:type="spellStart"/>
      <w:r w:rsidRPr="00461053">
        <w:rPr>
          <w:i/>
        </w:rPr>
        <w:t>polytropic</w:t>
      </w:r>
      <w:proofErr w:type="spellEnd"/>
      <w:r w:rsidRPr="00461053">
        <w:rPr>
          <w:i/>
        </w:rPr>
        <w:t xml:space="preserve"> </w:t>
      </w:r>
      <w:r w:rsidR="004401E5">
        <w:rPr>
          <w:i/>
        </w:rPr>
        <w:t xml:space="preserve">compression </w:t>
      </w:r>
      <w:r w:rsidRPr="00461053">
        <w:rPr>
          <w:i/>
        </w:rPr>
        <w:t>from P</w:t>
      </w:r>
      <w:r w:rsidRPr="00461053">
        <w:rPr>
          <w:i/>
          <w:vertAlign w:val="subscript"/>
        </w:rPr>
        <w:t>2</w:t>
      </w:r>
      <w:r w:rsidRPr="00461053">
        <w:rPr>
          <w:i/>
        </w:rPr>
        <w:t xml:space="preserve"> </w:t>
      </w:r>
      <w:r w:rsidR="00D0336F">
        <w:rPr>
          <w:i/>
        </w:rPr>
        <w:t xml:space="preserve"> to </w:t>
      </w:r>
      <w:r w:rsidRPr="00461053">
        <w:rPr>
          <w:i/>
        </w:rPr>
        <w:t>P</w:t>
      </w:r>
      <w:r w:rsidR="004401E5">
        <w:rPr>
          <w:i/>
          <w:vertAlign w:val="subscript"/>
        </w:rPr>
        <w:t>3</w:t>
      </w:r>
      <w:r w:rsidR="008A57FB" w:rsidRPr="00461053">
        <w:rPr>
          <w:i/>
        </w:rPr>
        <w:br/>
        <w:t>3-</w:t>
      </w:r>
      <w:r w:rsidR="004401E5">
        <w:rPr>
          <w:i/>
        </w:rPr>
        <w:t>4</w:t>
      </w:r>
      <w:r w:rsidR="009F1A06">
        <w:rPr>
          <w:i/>
        </w:rPr>
        <w:t>:</w:t>
      </w:r>
      <w:r w:rsidR="008A57FB" w:rsidRPr="00461053">
        <w:rPr>
          <w:i/>
        </w:rPr>
        <w:t xml:space="preserve"> </w:t>
      </w:r>
      <w:r w:rsidR="004401E5">
        <w:rPr>
          <w:i/>
        </w:rPr>
        <w:t>Isochoric combustion from P</w:t>
      </w:r>
      <w:r w:rsidR="004401E5">
        <w:rPr>
          <w:i/>
          <w:vertAlign w:val="subscript"/>
        </w:rPr>
        <w:t>3</w:t>
      </w:r>
      <w:r w:rsidR="004401E5">
        <w:rPr>
          <w:i/>
        </w:rPr>
        <w:t xml:space="preserve"> to P</w:t>
      </w:r>
      <w:r w:rsidR="004401E5">
        <w:rPr>
          <w:i/>
          <w:vertAlign w:val="subscript"/>
        </w:rPr>
        <w:t>4</w:t>
      </w:r>
      <w:r w:rsidR="004401E5">
        <w:rPr>
          <w:i/>
        </w:rPr>
        <w:t xml:space="preserve"> </w:t>
      </w:r>
      <w:r w:rsidR="004401E5">
        <w:rPr>
          <w:i/>
        </w:rPr>
        <w:br/>
        <w:t>4-</w:t>
      </w:r>
      <w:r w:rsidR="003B387D">
        <w:rPr>
          <w:i/>
        </w:rPr>
        <w:t>1</w:t>
      </w:r>
      <w:r w:rsidR="004401E5">
        <w:rPr>
          <w:i/>
        </w:rPr>
        <w:t xml:space="preserve">:Adaibatic, </w:t>
      </w:r>
      <w:proofErr w:type="spellStart"/>
      <w:r w:rsidR="004401E5">
        <w:rPr>
          <w:i/>
        </w:rPr>
        <w:t>polytropic</w:t>
      </w:r>
      <w:proofErr w:type="spellEnd"/>
      <w:r w:rsidR="004401E5">
        <w:rPr>
          <w:i/>
        </w:rPr>
        <w:t xml:space="preserve"> expansion back to state 1 </w:t>
      </w:r>
    </w:p>
    <w:p w:rsidR="001A316A" w:rsidRDefault="008A57FB" w:rsidP="00A05767">
      <w:pPr>
        <w:pStyle w:val="ListParagraph"/>
        <w:numPr>
          <w:ilvl w:val="0"/>
          <w:numId w:val="2"/>
        </w:numPr>
        <w:ind w:left="540"/>
      </w:pPr>
      <w:r>
        <w:t xml:space="preserve">Complete the following table, </w:t>
      </w:r>
      <w:r w:rsidRPr="00460DAE">
        <w:rPr>
          <w:u w:val="single"/>
        </w:rPr>
        <w:t>g</w:t>
      </w:r>
      <w:r w:rsidR="001A316A" w:rsidRPr="00460DAE">
        <w:rPr>
          <w:u w:val="single"/>
        </w:rPr>
        <w:t>iv</w:t>
      </w:r>
      <w:r w:rsidRPr="00460DAE">
        <w:rPr>
          <w:u w:val="single"/>
        </w:rPr>
        <w:t>ing</w:t>
      </w:r>
      <w:r w:rsidR="001A316A" w:rsidRPr="00460DAE">
        <w:rPr>
          <w:u w:val="single"/>
        </w:rPr>
        <w:t xml:space="preserve"> the </w:t>
      </w:r>
      <w:r w:rsidRPr="00460DAE">
        <w:rPr>
          <w:u w:val="single"/>
        </w:rPr>
        <w:t xml:space="preserve">correct </w:t>
      </w:r>
      <w:r w:rsidR="001A316A" w:rsidRPr="00460DAE">
        <w:rPr>
          <w:u w:val="single"/>
        </w:rPr>
        <w:t>sign</w:t>
      </w:r>
      <w:r w:rsidR="004401E5">
        <w:rPr>
          <w:u w:val="single"/>
        </w:rPr>
        <w:t xml:space="preserve"> (+, -, or zero) </w:t>
      </w:r>
      <w:r w:rsidR="00461053">
        <w:t>(1 point</w:t>
      </w:r>
      <w:r w:rsidR="00A05767">
        <w:t xml:space="preserve"> each</w:t>
      </w:r>
      <w:proofErr w:type="gramStart"/>
      <w:r w:rsidR="00461053">
        <w:t>)</w:t>
      </w:r>
      <w:proofErr w:type="gramEnd"/>
      <w:r w:rsidR="00A05767">
        <w:br/>
      </w:r>
      <w:r w:rsidR="00A05767" w:rsidRPr="00A05767">
        <w:rPr>
          <w:b/>
        </w:rPr>
        <w:t>Tip:</w:t>
      </w:r>
      <w:r w:rsidR="00A05767">
        <w:t xml:space="preserve"> It may be helpful to draw the cycle on a </w:t>
      </w:r>
      <w:proofErr w:type="spellStart"/>
      <w:r w:rsidR="00A05767">
        <w:t>Pv</w:t>
      </w:r>
      <w:proofErr w:type="spellEnd"/>
      <w:r w:rsidR="00A05767">
        <w:t xml:space="preserve"> diagram.</w:t>
      </w:r>
      <w:r w:rsidR="00461053">
        <w:br/>
      </w:r>
    </w:p>
    <w:tbl>
      <w:tblPr>
        <w:tblStyle w:val="TableGrid"/>
        <w:tblW w:w="0" w:type="auto"/>
        <w:tblInd w:w="288" w:type="dxa"/>
        <w:tblLook w:val="04A0" w:firstRow="1" w:lastRow="0" w:firstColumn="1" w:lastColumn="0" w:noHBand="0" w:noVBand="1"/>
      </w:tblPr>
      <w:tblGrid>
        <w:gridCol w:w="2202"/>
        <w:gridCol w:w="2223"/>
        <w:gridCol w:w="2227"/>
        <w:gridCol w:w="2204"/>
      </w:tblGrid>
      <w:tr w:rsidR="003B387D" w:rsidTr="00C3094D">
        <w:tc>
          <w:tcPr>
            <w:tcW w:w="2202" w:type="dxa"/>
          </w:tcPr>
          <w:p w:rsidR="001A316A" w:rsidRDefault="001A316A" w:rsidP="001A316A">
            <w:pPr>
              <w:pStyle w:val="ListParagraph"/>
              <w:ind w:left="0"/>
            </w:pPr>
          </w:p>
        </w:tc>
        <w:tc>
          <w:tcPr>
            <w:tcW w:w="2223" w:type="dxa"/>
          </w:tcPr>
          <w:p w:rsidR="001A316A" w:rsidRDefault="008A57FB" w:rsidP="004401E5">
            <w:pPr>
              <w:pStyle w:val="ListParagraph"/>
              <w:ind w:left="0"/>
              <w:jc w:val="center"/>
            </w:pPr>
            <w:r>
              <w:t>Work</w:t>
            </w:r>
          </w:p>
        </w:tc>
        <w:tc>
          <w:tcPr>
            <w:tcW w:w="2227" w:type="dxa"/>
          </w:tcPr>
          <w:p w:rsidR="001A316A" w:rsidRDefault="008A57FB" w:rsidP="004401E5">
            <w:pPr>
              <w:pStyle w:val="ListParagraph"/>
              <w:ind w:left="0"/>
              <w:jc w:val="center"/>
            </w:pPr>
            <w:r>
              <w:t>Heat</w:t>
            </w:r>
          </w:p>
        </w:tc>
        <w:tc>
          <w:tcPr>
            <w:tcW w:w="2204" w:type="dxa"/>
          </w:tcPr>
          <w:p w:rsidR="001A316A" w:rsidRDefault="008A57FB" w:rsidP="004401E5">
            <w:pPr>
              <w:pStyle w:val="ListParagraph"/>
              <w:ind w:left="0"/>
              <w:jc w:val="center"/>
            </w:pPr>
            <w:r>
              <w:t>Change in</w:t>
            </w:r>
            <w:r>
              <w:br/>
            </w:r>
            <w:r w:rsidR="00496FCC">
              <w:t>I</w:t>
            </w:r>
            <w:r>
              <w:t xml:space="preserve">nternal </w:t>
            </w:r>
            <w:r w:rsidR="00496FCC">
              <w:t>E</w:t>
            </w:r>
            <w:r>
              <w:t>nergy</w:t>
            </w:r>
          </w:p>
        </w:tc>
      </w:tr>
      <w:tr w:rsidR="003B387D" w:rsidTr="00C3094D">
        <w:tc>
          <w:tcPr>
            <w:tcW w:w="2202" w:type="dxa"/>
          </w:tcPr>
          <w:p w:rsidR="001A316A" w:rsidRDefault="005E6D5A" w:rsidP="001A316A">
            <w:pPr>
              <w:pStyle w:val="ListParagraph"/>
              <w:ind w:left="0"/>
            </w:pPr>
            <w:r>
              <w:t xml:space="preserve">Process </w:t>
            </w:r>
            <w:r w:rsidR="008A57FB">
              <w:t>1-2</w:t>
            </w:r>
          </w:p>
          <w:p w:rsidR="003B387D" w:rsidRDefault="003B387D" w:rsidP="001A316A">
            <w:pPr>
              <w:pStyle w:val="ListParagraph"/>
              <w:ind w:left="0"/>
            </w:pPr>
          </w:p>
          <w:p w:rsidR="003B387D" w:rsidRDefault="003B387D" w:rsidP="001A316A">
            <w:pPr>
              <w:pStyle w:val="ListParagraph"/>
              <w:ind w:left="0"/>
            </w:pPr>
          </w:p>
        </w:tc>
        <w:tc>
          <w:tcPr>
            <w:tcW w:w="2223" w:type="dxa"/>
          </w:tcPr>
          <w:p w:rsidR="008A57FB" w:rsidRPr="004401E5" w:rsidRDefault="008A57FB" w:rsidP="004401E5"/>
        </w:tc>
        <w:tc>
          <w:tcPr>
            <w:tcW w:w="2227" w:type="dxa"/>
          </w:tcPr>
          <w:p w:rsidR="005E6D5A" w:rsidRDefault="005E6D5A" w:rsidP="004401E5"/>
          <w:p w:rsidR="005E6D5A" w:rsidRDefault="005E6D5A" w:rsidP="001A316A">
            <w:pPr>
              <w:pStyle w:val="ListParagraph"/>
              <w:ind w:left="0"/>
            </w:pPr>
          </w:p>
        </w:tc>
        <w:tc>
          <w:tcPr>
            <w:tcW w:w="2204" w:type="dxa"/>
          </w:tcPr>
          <w:p w:rsidR="001A316A" w:rsidRDefault="001A316A" w:rsidP="001A316A">
            <w:pPr>
              <w:pStyle w:val="ListParagraph"/>
              <w:ind w:left="0"/>
            </w:pPr>
          </w:p>
        </w:tc>
      </w:tr>
      <w:tr w:rsidR="003B387D" w:rsidTr="00C3094D">
        <w:tc>
          <w:tcPr>
            <w:tcW w:w="2202" w:type="dxa"/>
          </w:tcPr>
          <w:p w:rsidR="001A316A" w:rsidRDefault="005E6D5A" w:rsidP="001A316A">
            <w:pPr>
              <w:pStyle w:val="ListParagraph"/>
              <w:ind w:left="0"/>
            </w:pPr>
            <w:r>
              <w:t xml:space="preserve">Process </w:t>
            </w:r>
            <w:r w:rsidR="008A57FB">
              <w:t>2-3</w:t>
            </w:r>
          </w:p>
          <w:p w:rsidR="003B387D" w:rsidRDefault="003B387D" w:rsidP="001A316A">
            <w:pPr>
              <w:pStyle w:val="ListParagraph"/>
              <w:ind w:left="0"/>
            </w:pPr>
          </w:p>
          <w:p w:rsidR="003B387D" w:rsidRDefault="003B387D" w:rsidP="001A316A">
            <w:pPr>
              <w:pStyle w:val="ListParagraph"/>
              <w:ind w:left="0"/>
            </w:pPr>
          </w:p>
        </w:tc>
        <w:tc>
          <w:tcPr>
            <w:tcW w:w="2223" w:type="dxa"/>
          </w:tcPr>
          <w:p w:rsidR="001A316A" w:rsidRDefault="001A316A" w:rsidP="001A316A">
            <w:pPr>
              <w:pStyle w:val="ListParagraph"/>
              <w:ind w:left="0"/>
            </w:pPr>
          </w:p>
          <w:p w:rsidR="008A57FB" w:rsidRDefault="008A57FB" w:rsidP="001A316A">
            <w:pPr>
              <w:pStyle w:val="ListParagraph"/>
              <w:ind w:left="0"/>
            </w:pPr>
          </w:p>
        </w:tc>
        <w:tc>
          <w:tcPr>
            <w:tcW w:w="2227" w:type="dxa"/>
          </w:tcPr>
          <w:p w:rsidR="003B387D" w:rsidRDefault="00E250A3" w:rsidP="004401E5">
            <w:pPr>
              <w:pStyle w:val="ListParagraph"/>
              <w:ind w:left="0"/>
            </w:pPr>
            <w:r>
              <w:t>Q=0</w:t>
            </w:r>
            <w:r w:rsidR="004401E5">
              <w:t xml:space="preserve"> </w:t>
            </w:r>
          </w:p>
          <w:p w:rsidR="005E6D5A" w:rsidRDefault="004401E5" w:rsidP="004401E5">
            <w:pPr>
              <w:pStyle w:val="ListParagraph"/>
              <w:ind w:left="0"/>
            </w:pPr>
            <w:r>
              <w:t>(</w:t>
            </w:r>
            <w:r w:rsidR="003B387D">
              <w:t xml:space="preserve">process is </w:t>
            </w:r>
            <w:r>
              <w:t>adiabatic)</w:t>
            </w:r>
          </w:p>
        </w:tc>
        <w:tc>
          <w:tcPr>
            <w:tcW w:w="2204" w:type="dxa"/>
          </w:tcPr>
          <w:p w:rsidR="001A316A" w:rsidRDefault="001A316A" w:rsidP="001A316A">
            <w:pPr>
              <w:pStyle w:val="ListParagraph"/>
              <w:ind w:left="0"/>
            </w:pPr>
          </w:p>
        </w:tc>
      </w:tr>
      <w:tr w:rsidR="003B387D" w:rsidTr="00C3094D">
        <w:tc>
          <w:tcPr>
            <w:tcW w:w="2202" w:type="dxa"/>
          </w:tcPr>
          <w:p w:rsidR="001A316A" w:rsidRDefault="005E6D5A" w:rsidP="001A316A">
            <w:pPr>
              <w:pStyle w:val="ListParagraph"/>
              <w:ind w:left="0"/>
            </w:pPr>
            <w:r>
              <w:t xml:space="preserve">Process </w:t>
            </w:r>
            <w:r w:rsidR="008A57FB">
              <w:t>3-</w:t>
            </w:r>
            <w:r w:rsidR="004401E5">
              <w:t>4</w:t>
            </w:r>
          </w:p>
          <w:p w:rsidR="003B387D" w:rsidRDefault="003B387D" w:rsidP="001A316A">
            <w:pPr>
              <w:pStyle w:val="ListParagraph"/>
              <w:ind w:left="0"/>
            </w:pPr>
          </w:p>
          <w:p w:rsidR="003B387D" w:rsidRDefault="003B387D" w:rsidP="001A316A">
            <w:pPr>
              <w:pStyle w:val="ListParagraph"/>
              <w:ind w:left="0"/>
            </w:pPr>
          </w:p>
        </w:tc>
        <w:tc>
          <w:tcPr>
            <w:tcW w:w="2223" w:type="dxa"/>
          </w:tcPr>
          <w:p w:rsidR="003B387D" w:rsidRDefault="003B387D" w:rsidP="001A316A">
            <w:pPr>
              <w:pStyle w:val="ListParagraph"/>
              <w:ind w:left="0"/>
            </w:pPr>
            <w:r>
              <w:t xml:space="preserve">W = 0 </w:t>
            </w:r>
          </w:p>
          <w:p w:rsidR="008A57FB" w:rsidRDefault="003B387D" w:rsidP="001A316A">
            <w:pPr>
              <w:pStyle w:val="ListParagraph"/>
              <w:ind w:left="0"/>
            </w:pPr>
            <w:r>
              <w:t xml:space="preserve">(process is isochoric, so no </w:t>
            </w:r>
            <w:proofErr w:type="spellStart"/>
            <w:r>
              <w:t>dV</w:t>
            </w:r>
            <w:proofErr w:type="spellEnd"/>
            <w:r>
              <w:t>)</w:t>
            </w:r>
          </w:p>
        </w:tc>
        <w:tc>
          <w:tcPr>
            <w:tcW w:w="2227" w:type="dxa"/>
          </w:tcPr>
          <w:p w:rsidR="001A316A" w:rsidRDefault="001A316A" w:rsidP="001A316A">
            <w:pPr>
              <w:pStyle w:val="ListParagraph"/>
              <w:ind w:left="0"/>
            </w:pPr>
          </w:p>
          <w:p w:rsidR="005E6D5A" w:rsidRDefault="005E6D5A" w:rsidP="001A316A">
            <w:pPr>
              <w:pStyle w:val="ListParagraph"/>
              <w:ind w:left="0"/>
            </w:pPr>
          </w:p>
        </w:tc>
        <w:tc>
          <w:tcPr>
            <w:tcW w:w="2204" w:type="dxa"/>
          </w:tcPr>
          <w:p w:rsidR="001A316A" w:rsidRDefault="001A316A" w:rsidP="001A316A">
            <w:pPr>
              <w:pStyle w:val="ListParagraph"/>
              <w:ind w:left="0"/>
            </w:pPr>
          </w:p>
        </w:tc>
      </w:tr>
      <w:tr w:rsidR="003B387D" w:rsidTr="00C3094D">
        <w:tc>
          <w:tcPr>
            <w:tcW w:w="2202" w:type="dxa"/>
            <w:tcBorders>
              <w:bottom w:val="single" w:sz="18" w:space="0" w:color="auto"/>
            </w:tcBorders>
          </w:tcPr>
          <w:p w:rsidR="004401E5" w:rsidRDefault="003B387D" w:rsidP="00A42932">
            <w:pPr>
              <w:pStyle w:val="ListParagraph"/>
              <w:ind w:left="0"/>
            </w:pPr>
            <w:r>
              <w:t>Process 4</w:t>
            </w:r>
            <w:r w:rsidR="004401E5">
              <w:t>-1</w:t>
            </w:r>
          </w:p>
          <w:p w:rsidR="003B387D" w:rsidRDefault="003B387D" w:rsidP="00A42932">
            <w:pPr>
              <w:pStyle w:val="ListParagraph"/>
              <w:ind w:left="0"/>
            </w:pPr>
          </w:p>
          <w:p w:rsidR="004401E5" w:rsidRDefault="004401E5" w:rsidP="00A42932">
            <w:pPr>
              <w:pStyle w:val="ListParagraph"/>
              <w:ind w:left="0"/>
            </w:pPr>
          </w:p>
        </w:tc>
        <w:tc>
          <w:tcPr>
            <w:tcW w:w="2223" w:type="dxa"/>
            <w:tcBorders>
              <w:bottom w:val="single" w:sz="18" w:space="0" w:color="auto"/>
            </w:tcBorders>
          </w:tcPr>
          <w:p w:rsidR="004401E5" w:rsidRDefault="004401E5" w:rsidP="001A316A">
            <w:pPr>
              <w:pStyle w:val="ListParagraph"/>
              <w:ind w:left="0"/>
            </w:pPr>
          </w:p>
        </w:tc>
        <w:tc>
          <w:tcPr>
            <w:tcW w:w="2227" w:type="dxa"/>
            <w:tcBorders>
              <w:bottom w:val="single" w:sz="18" w:space="0" w:color="auto"/>
            </w:tcBorders>
          </w:tcPr>
          <w:p w:rsidR="004401E5" w:rsidRDefault="004401E5" w:rsidP="001A316A">
            <w:pPr>
              <w:pStyle w:val="ListParagraph"/>
              <w:ind w:left="0"/>
            </w:pPr>
          </w:p>
        </w:tc>
        <w:tc>
          <w:tcPr>
            <w:tcW w:w="2204" w:type="dxa"/>
            <w:tcBorders>
              <w:bottom w:val="single" w:sz="18" w:space="0" w:color="auto"/>
            </w:tcBorders>
          </w:tcPr>
          <w:p w:rsidR="004401E5" w:rsidRDefault="004401E5" w:rsidP="001A316A">
            <w:pPr>
              <w:pStyle w:val="ListParagraph"/>
              <w:ind w:left="0"/>
            </w:pPr>
          </w:p>
        </w:tc>
      </w:tr>
      <w:tr w:rsidR="003B387D" w:rsidTr="00C3094D">
        <w:tc>
          <w:tcPr>
            <w:tcW w:w="2202" w:type="dxa"/>
            <w:tcBorders>
              <w:top w:val="single" w:sz="18" w:space="0" w:color="auto"/>
            </w:tcBorders>
          </w:tcPr>
          <w:p w:rsidR="008A57FB" w:rsidRDefault="00461053" w:rsidP="00A42932">
            <w:pPr>
              <w:pStyle w:val="ListParagraph"/>
              <w:ind w:left="0"/>
            </w:pPr>
            <w:r>
              <w:t xml:space="preserve">Net for </w:t>
            </w:r>
            <w:r w:rsidR="00A42932">
              <w:t xml:space="preserve">Entire </w:t>
            </w:r>
            <w:r>
              <w:t>C</w:t>
            </w:r>
            <w:r w:rsidR="008A57FB">
              <w:t>ycle</w:t>
            </w:r>
          </w:p>
        </w:tc>
        <w:tc>
          <w:tcPr>
            <w:tcW w:w="2223" w:type="dxa"/>
            <w:tcBorders>
              <w:top w:val="single" w:sz="18" w:space="0" w:color="auto"/>
            </w:tcBorders>
          </w:tcPr>
          <w:p w:rsidR="008A57FB" w:rsidRDefault="008A57FB" w:rsidP="001A316A">
            <w:pPr>
              <w:pStyle w:val="ListParagraph"/>
              <w:ind w:left="0"/>
            </w:pPr>
          </w:p>
          <w:p w:rsidR="008A57FB" w:rsidRDefault="008A57FB" w:rsidP="001A316A">
            <w:pPr>
              <w:pStyle w:val="ListParagraph"/>
              <w:ind w:left="0"/>
            </w:pPr>
          </w:p>
        </w:tc>
        <w:tc>
          <w:tcPr>
            <w:tcW w:w="2227" w:type="dxa"/>
            <w:tcBorders>
              <w:top w:val="single" w:sz="18" w:space="0" w:color="auto"/>
            </w:tcBorders>
          </w:tcPr>
          <w:p w:rsidR="005E6D5A" w:rsidRDefault="005E6D5A" w:rsidP="001A316A">
            <w:pPr>
              <w:pStyle w:val="ListParagraph"/>
              <w:ind w:left="0"/>
            </w:pPr>
          </w:p>
          <w:p w:rsidR="005E6D5A" w:rsidRDefault="005E6D5A" w:rsidP="001A316A">
            <w:pPr>
              <w:pStyle w:val="ListParagraph"/>
              <w:ind w:left="0"/>
            </w:pPr>
          </w:p>
          <w:p w:rsidR="005E6D5A" w:rsidRDefault="005E6D5A" w:rsidP="001A316A">
            <w:pPr>
              <w:pStyle w:val="ListParagraph"/>
              <w:ind w:left="0"/>
            </w:pPr>
          </w:p>
        </w:tc>
        <w:tc>
          <w:tcPr>
            <w:tcW w:w="2204" w:type="dxa"/>
            <w:tcBorders>
              <w:top w:val="single" w:sz="18" w:space="0" w:color="auto"/>
            </w:tcBorders>
          </w:tcPr>
          <w:p w:rsidR="008A57FB" w:rsidRDefault="008A57FB" w:rsidP="001A316A">
            <w:pPr>
              <w:pStyle w:val="ListParagraph"/>
              <w:ind w:left="0"/>
            </w:pPr>
          </w:p>
        </w:tc>
      </w:tr>
    </w:tbl>
    <w:p w:rsidR="00467E3E" w:rsidRDefault="00467E3E" w:rsidP="00587DCD">
      <w:pPr>
        <w:rPr>
          <w:b/>
        </w:rPr>
      </w:pPr>
    </w:p>
    <w:p w:rsidR="00A05767" w:rsidRDefault="00A05767">
      <w:pPr>
        <w:rPr>
          <w:rStyle w:val="Heading1Char"/>
        </w:rPr>
      </w:pPr>
      <w:r>
        <w:rPr>
          <w:rStyle w:val="Heading1Char"/>
        </w:rPr>
        <w:br w:type="page"/>
      </w:r>
      <w:bookmarkStart w:id="0" w:name="_GoBack"/>
      <w:bookmarkEnd w:id="0"/>
    </w:p>
    <w:p w:rsidR="002539F1" w:rsidRDefault="002539F1" w:rsidP="002539F1">
      <w:pPr>
        <w:rPr>
          <w:rStyle w:val="Heading1Char"/>
        </w:rPr>
      </w:pPr>
      <w:r w:rsidRPr="007B20F0">
        <w:rPr>
          <w:rStyle w:val="Heading1Char"/>
        </w:rPr>
        <w:lastRenderedPageBreak/>
        <w:t xml:space="preserve">Part </w:t>
      </w:r>
      <w:r>
        <w:rPr>
          <w:rStyle w:val="Heading1Char"/>
        </w:rPr>
        <w:t>2</w:t>
      </w:r>
      <w:r w:rsidRPr="007B20F0">
        <w:rPr>
          <w:rStyle w:val="Heading1Char"/>
        </w:rPr>
        <w:t xml:space="preserve">: </w:t>
      </w:r>
      <w:r>
        <w:rPr>
          <w:rStyle w:val="Heading1Char"/>
        </w:rPr>
        <w:t xml:space="preserve">Multiple Choice Conceptual Questions </w:t>
      </w:r>
      <w:r w:rsidR="004E4F12">
        <w:rPr>
          <w:rStyle w:val="Heading1Char"/>
        </w:rPr>
        <w:t>–1</w:t>
      </w:r>
      <w:r>
        <w:rPr>
          <w:rStyle w:val="Heading1Char"/>
        </w:rPr>
        <w:t>5 Points</w:t>
      </w:r>
      <w:r w:rsidR="00A65D6F">
        <w:rPr>
          <w:rStyle w:val="Heading1Char"/>
        </w:rPr>
        <w:br/>
      </w:r>
      <w:r w:rsidR="00CC683C">
        <w:rPr>
          <w:rStyle w:val="Heading1Char"/>
          <w:sz w:val="22"/>
        </w:rPr>
        <w:t>5</w:t>
      </w:r>
      <w:r w:rsidR="00A65D6F" w:rsidRPr="00A65D6F">
        <w:rPr>
          <w:rStyle w:val="Heading1Char"/>
          <w:sz w:val="22"/>
        </w:rPr>
        <w:t xml:space="preserve"> points each. Some problems have multiple answers</w:t>
      </w:r>
      <w:r w:rsidR="00CC683C">
        <w:rPr>
          <w:rStyle w:val="Heading1Char"/>
          <w:sz w:val="22"/>
        </w:rPr>
        <w:t>. To earn all 5 points you must mark all the correct answers.</w:t>
      </w:r>
    </w:p>
    <w:p w:rsidR="004E4F12" w:rsidRDefault="00A65D6F" w:rsidP="002539F1">
      <w:r w:rsidRPr="00CC683C">
        <w:rPr>
          <w:b/>
        </w:rPr>
        <w:t xml:space="preserve">Problem 4: </w:t>
      </w:r>
      <w:r w:rsidR="004E4F12" w:rsidRPr="00CC683C">
        <w:rPr>
          <w:b/>
        </w:rPr>
        <w:t>What is true about this EES code</w:t>
      </w:r>
      <w:r w:rsidR="004E4F12" w:rsidRPr="00A65D6F">
        <w:t xml:space="preserve"> </w:t>
      </w:r>
      <w:r w:rsidR="004E4F12" w:rsidRPr="00A65D6F">
        <w:br/>
      </w:r>
      <w:r w:rsidR="00CC683C" w:rsidRPr="00CC683C">
        <w:rPr>
          <w:i/>
        </w:rPr>
        <w:t xml:space="preserve">                    </w:t>
      </w:r>
      <w:r w:rsidR="004E4F12" w:rsidRPr="00CC683C">
        <w:rPr>
          <w:i/>
        </w:rPr>
        <w:t xml:space="preserve">T_1 = </w:t>
      </w:r>
      <w:r w:rsidRPr="00CC683C">
        <w:rPr>
          <w:i/>
        </w:rPr>
        <w:t>350</w:t>
      </w:r>
      <w:r w:rsidR="004E4F12" w:rsidRPr="00CC683C">
        <w:rPr>
          <w:i/>
        </w:rPr>
        <w:t xml:space="preserve"> [</w:t>
      </w:r>
      <w:r w:rsidRPr="00CC683C">
        <w:rPr>
          <w:i/>
        </w:rPr>
        <w:t>C</w:t>
      </w:r>
      <w:r w:rsidR="004E4F12" w:rsidRPr="00CC683C">
        <w:rPr>
          <w:i/>
        </w:rPr>
        <w:t>]</w:t>
      </w:r>
      <w:r w:rsidR="004E4F12" w:rsidRPr="00CC683C">
        <w:rPr>
          <w:i/>
        </w:rPr>
        <w:br/>
      </w:r>
      <w:r w:rsidR="00CC683C" w:rsidRPr="00CC683C">
        <w:rPr>
          <w:i/>
        </w:rPr>
        <w:t xml:space="preserve">                    </w:t>
      </w:r>
      <w:r w:rsidR="004E4F12" w:rsidRPr="00CC683C">
        <w:rPr>
          <w:i/>
        </w:rPr>
        <w:t>x_1 = 0.</w:t>
      </w:r>
      <w:r w:rsidRPr="00CC683C">
        <w:rPr>
          <w:i/>
        </w:rPr>
        <w:t>9</w:t>
      </w:r>
      <w:r w:rsidR="004E4F12" w:rsidRPr="00CC683C">
        <w:rPr>
          <w:i/>
        </w:rPr>
        <w:br/>
      </w:r>
      <w:r w:rsidR="00CC683C" w:rsidRPr="00CC683C">
        <w:rPr>
          <w:i/>
        </w:rPr>
        <w:t xml:space="preserve">                    </w:t>
      </w:r>
      <w:r w:rsidRPr="00CC683C">
        <w:rPr>
          <w:i/>
        </w:rPr>
        <w:t>v</w:t>
      </w:r>
      <w:r w:rsidR="004E4F12" w:rsidRPr="00CC683C">
        <w:rPr>
          <w:i/>
        </w:rPr>
        <w:t>=</w:t>
      </w:r>
      <w:proofErr w:type="gramStart"/>
      <w:r w:rsidRPr="00CC683C">
        <w:rPr>
          <w:i/>
        </w:rPr>
        <w:t>Volume</w:t>
      </w:r>
      <w:r w:rsidR="004E4F12" w:rsidRPr="00CC683C">
        <w:rPr>
          <w:i/>
        </w:rPr>
        <w:t>(</w:t>
      </w:r>
      <w:proofErr w:type="spellStart"/>
      <w:proofErr w:type="gramEnd"/>
      <w:r w:rsidR="004E4F12" w:rsidRPr="00CC683C">
        <w:rPr>
          <w:i/>
        </w:rPr>
        <w:t>steam_IAPWS</w:t>
      </w:r>
      <w:proofErr w:type="spellEnd"/>
      <w:r w:rsidR="004E4F12" w:rsidRPr="00CC683C">
        <w:rPr>
          <w:i/>
        </w:rPr>
        <w:t>, T=T_1, x=x_1</w:t>
      </w:r>
      <w:r w:rsidR="00CC683C" w:rsidRPr="00CC683C">
        <w:rPr>
          <w:i/>
        </w:rPr>
        <w:t>)</w:t>
      </w:r>
      <w:r w:rsidR="004E4F12" w:rsidRPr="00A65D6F">
        <w:rPr>
          <w:b/>
        </w:rPr>
        <w:br/>
      </w:r>
      <w:r w:rsidR="004E4F12" w:rsidRPr="00A65D6F">
        <w:t xml:space="preserve">a) this will compute </w:t>
      </w:r>
      <w:r w:rsidRPr="00A65D6F">
        <w:t>volume of water in the container</w:t>
      </w:r>
      <w:r w:rsidR="004E4F12" w:rsidRPr="00A65D6F">
        <w:t xml:space="preserve"> </w:t>
      </w:r>
      <w:r w:rsidR="004E4F12" w:rsidRPr="00A65D6F">
        <w:br/>
        <w:t xml:space="preserve">b) this will compute the specific </w:t>
      </w:r>
      <w:r w:rsidRPr="00A65D6F">
        <w:t xml:space="preserve">volume </w:t>
      </w:r>
      <w:r w:rsidR="004E4F12" w:rsidRPr="00A65D6F">
        <w:t>of steam as a compressed liquid</w:t>
      </w:r>
      <w:r>
        <w:br/>
        <w:t>c) the current state is a saturated mixture</w:t>
      </w:r>
      <w:r w:rsidR="004E4F12" w:rsidRPr="00A65D6F">
        <w:br/>
        <w:t xml:space="preserve">d) </w:t>
      </w:r>
      <w:r w:rsidRPr="00A65D6F">
        <w:t>This will compute the specific volume of the two-phase water mixture</w:t>
      </w:r>
    </w:p>
    <w:p w:rsidR="00A65D6F" w:rsidRDefault="00A65D6F" w:rsidP="002539F1"/>
    <w:p w:rsidR="00CC683C" w:rsidRDefault="00CC683C" w:rsidP="002539F1"/>
    <w:p w:rsidR="00CC683C" w:rsidRDefault="00CC683C" w:rsidP="002539F1"/>
    <w:p w:rsidR="00A65D6F" w:rsidRDefault="00A65D6F" w:rsidP="002539F1">
      <w:r w:rsidRPr="00CC683C">
        <w:rPr>
          <w:b/>
        </w:rPr>
        <w:t xml:space="preserve">Problem </w:t>
      </w:r>
      <w:r w:rsidR="00CC683C" w:rsidRPr="00CC683C">
        <w:rPr>
          <w:b/>
        </w:rPr>
        <w:t>5</w:t>
      </w:r>
      <w:r w:rsidRPr="00CC683C">
        <w:rPr>
          <w:b/>
        </w:rPr>
        <w:t>: Which of the following statements are true about the 1</w:t>
      </w:r>
      <w:r w:rsidRPr="00CC683C">
        <w:rPr>
          <w:b/>
          <w:vertAlign w:val="superscript"/>
        </w:rPr>
        <w:t>st</w:t>
      </w:r>
      <w:r w:rsidRPr="00CC683C">
        <w:rPr>
          <w:b/>
        </w:rPr>
        <w:t xml:space="preserve"> law equation?</w:t>
      </w:r>
      <w:r>
        <w:br/>
      </w:r>
      <w:r>
        <w:rPr>
          <w:b/>
          <w:sz w:val="28"/>
          <w:szCs w:val="28"/>
        </w:rPr>
        <w:t xml:space="preserve">                                             </w:t>
      </w:r>
      <w:r w:rsidRPr="00CC683C">
        <w:rPr>
          <w:i/>
          <w:sz w:val="28"/>
          <w:szCs w:val="28"/>
        </w:rPr>
        <w:t xml:space="preserve"> E</w:t>
      </w:r>
      <w:r w:rsidRPr="00CC683C">
        <w:rPr>
          <w:i/>
          <w:sz w:val="28"/>
          <w:szCs w:val="28"/>
          <w:vertAlign w:val="subscript"/>
        </w:rPr>
        <w:t>T</w:t>
      </w:r>
      <w:r w:rsidRPr="00CC683C">
        <w:rPr>
          <w:i/>
          <w:sz w:val="28"/>
          <w:szCs w:val="28"/>
        </w:rPr>
        <w:t xml:space="preserve"> + E</w:t>
      </w:r>
      <w:r w:rsidRPr="00CC683C">
        <w:rPr>
          <w:i/>
          <w:sz w:val="28"/>
          <w:szCs w:val="28"/>
          <w:vertAlign w:val="subscript"/>
        </w:rPr>
        <w:t>p</w:t>
      </w:r>
      <w:r w:rsidRPr="00CC683C">
        <w:rPr>
          <w:i/>
          <w:sz w:val="28"/>
          <w:szCs w:val="28"/>
        </w:rPr>
        <w:t xml:space="preserve"> = </w:t>
      </w:r>
      <w:proofErr w:type="spellStart"/>
      <w:r w:rsidRPr="00CC683C">
        <w:rPr>
          <w:i/>
          <w:sz w:val="28"/>
          <w:szCs w:val="28"/>
        </w:rPr>
        <w:t>E</w:t>
      </w:r>
      <w:r w:rsidRPr="00CC683C">
        <w:rPr>
          <w:i/>
          <w:sz w:val="28"/>
          <w:szCs w:val="28"/>
          <w:vertAlign w:val="subscript"/>
        </w:rPr>
        <w:t>g</w:t>
      </w:r>
      <w:proofErr w:type="spellEnd"/>
      <w:r>
        <w:br/>
      </w:r>
      <w:r w:rsidRPr="00A65D6F">
        <w:t xml:space="preserve">a) </w:t>
      </w:r>
      <w:r>
        <w:t>E</w:t>
      </w:r>
      <w:r>
        <w:rPr>
          <w:vertAlign w:val="subscript"/>
        </w:rPr>
        <w:t>p</w:t>
      </w:r>
      <w:r>
        <w:t xml:space="preserve"> can be zero, positive, or negative</w:t>
      </w:r>
      <w:r>
        <w:br/>
        <w:t xml:space="preserve">b) </w:t>
      </w:r>
      <w:proofErr w:type="spellStart"/>
      <w:r w:rsidRPr="00A65D6F">
        <w:t>E</w:t>
      </w:r>
      <w:r w:rsidRPr="00A65D6F">
        <w:rPr>
          <w:vertAlign w:val="subscript"/>
        </w:rPr>
        <w:t>g</w:t>
      </w:r>
      <w:proofErr w:type="spellEnd"/>
      <w:r w:rsidRPr="00A65D6F">
        <w:t xml:space="preserve"> is the </w:t>
      </w:r>
      <w:r>
        <w:t>net energy gain of the system over</w:t>
      </w:r>
      <w:r w:rsidRPr="00A65D6F">
        <w:t xml:space="preserve"> a finite interval</w:t>
      </w:r>
      <w:r>
        <w:br/>
        <w:t>c</w:t>
      </w:r>
      <w:r w:rsidRPr="00A65D6F">
        <w:t xml:space="preserve">) </w:t>
      </w:r>
      <w:proofErr w:type="spellStart"/>
      <w:r w:rsidRPr="00A65D6F">
        <w:t>E</w:t>
      </w:r>
      <w:r>
        <w:rPr>
          <w:vertAlign w:val="subscript"/>
        </w:rPr>
        <w:t>g</w:t>
      </w:r>
      <w:proofErr w:type="spellEnd"/>
      <w:r w:rsidRPr="00A65D6F">
        <w:t xml:space="preserve"> </w:t>
      </w:r>
      <w:r>
        <w:t>is the change in internal energy if kinetic and potential energy are negligible</w:t>
      </w:r>
      <w:r w:rsidRPr="00A65D6F">
        <w:br/>
      </w:r>
      <w:r w:rsidR="00CC683C">
        <w:t>d) E</w:t>
      </w:r>
      <w:r w:rsidR="00CC683C">
        <w:rPr>
          <w:vertAlign w:val="subscript"/>
        </w:rPr>
        <w:t>T</w:t>
      </w:r>
      <w:r w:rsidR="00CC683C">
        <w:t xml:space="preserve"> is thermal energy inside the system</w:t>
      </w:r>
    </w:p>
    <w:p w:rsidR="00CC683C" w:rsidRDefault="00CC683C" w:rsidP="002539F1"/>
    <w:p w:rsidR="00CC683C" w:rsidRDefault="00CC683C" w:rsidP="002539F1"/>
    <w:p w:rsidR="00CC683C" w:rsidRDefault="00CC683C" w:rsidP="002539F1"/>
    <w:p w:rsidR="00CC683C" w:rsidRPr="00CC683C" w:rsidRDefault="00CC683C" w:rsidP="002539F1">
      <w:r w:rsidRPr="00CC683C">
        <w:rPr>
          <w:b/>
        </w:rPr>
        <w:t xml:space="preserve">Problem 6: In a two phase mixture, the correct definition of </w:t>
      </w:r>
      <w:r w:rsidRPr="00CC683C">
        <w:rPr>
          <w:b/>
          <w:u w:val="single"/>
        </w:rPr>
        <w:t>quality</w:t>
      </w:r>
      <w:r w:rsidRPr="00CC683C">
        <w:rPr>
          <w:b/>
        </w:rPr>
        <w:t xml:space="preserve"> is</w:t>
      </w:r>
      <w:proofErr w:type="gramStart"/>
      <w:r w:rsidRPr="00CC683C">
        <w:rPr>
          <w:b/>
        </w:rPr>
        <w:t>:</w:t>
      </w:r>
      <w:proofErr w:type="gramEnd"/>
      <w:r w:rsidRPr="00CC683C">
        <w:br/>
        <w:t>a)</w:t>
      </w:r>
      <w:r>
        <w:t xml:space="preserve"> The volume of vapor divided by the total volume</w:t>
      </w:r>
      <w:r w:rsidRPr="00CC683C">
        <w:t xml:space="preserve"> </w:t>
      </w:r>
      <w:r w:rsidRPr="00CC683C">
        <w:br/>
        <w:t xml:space="preserve">b) </w:t>
      </w:r>
      <w:r>
        <w:t>The volume of liquid divided by the total volume</w:t>
      </w:r>
      <w:r w:rsidRPr="00CC683C">
        <w:t xml:space="preserve"> </w:t>
      </w:r>
      <w:r w:rsidRPr="00CC683C">
        <w:br/>
        <w:t xml:space="preserve">c) </w:t>
      </w:r>
      <w:r>
        <w:t>The mass fraction that is saturated vapor</w:t>
      </w:r>
      <w:r w:rsidRPr="00922E32">
        <w:t xml:space="preserve"> </w:t>
      </w:r>
      <w:r w:rsidRPr="00922E32">
        <w:br/>
        <w:t xml:space="preserve">d) </w:t>
      </w:r>
      <w:r>
        <w:t xml:space="preserve">The </w:t>
      </w:r>
      <w:r w:rsidRPr="00922E32">
        <w:t>volume fraction of saturated vapor</w:t>
      </w:r>
    </w:p>
    <w:sectPr w:rsidR="00CC683C" w:rsidRPr="00CC683C" w:rsidSect="00BA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D93"/>
    <w:multiLevelType w:val="hybridMultilevel"/>
    <w:tmpl w:val="7F463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D7006"/>
    <w:multiLevelType w:val="hybridMultilevel"/>
    <w:tmpl w:val="18FA7734"/>
    <w:lvl w:ilvl="0" w:tplc="166CAA62">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607D66"/>
    <w:multiLevelType w:val="hybridMultilevel"/>
    <w:tmpl w:val="E7B4897C"/>
    <w:lvl w:ilvl="0" w:tplc="166CAA62">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3AA50689"/>
    <w:multiLevelType w:val="hybridMultilevel"/>
    <w:tmpl w:val="18FA7734"/>
    <w:lvl w:ilvl="0" w:tplc="166CAA62">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6F475611"/>
    <w:multiLevelType w:val="hybridMultilevel"/>
    <w:tmpl w:val="F80EDB82"/>
    <w:lvl w:ilvl="0" w:tplc="A686ECC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97CFC"/>
    <w:multiLevelType w:val="hybridMultilevel"/>
    <w:tmpl w:val="E8A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119B5"/>
    <w:multiLevelType w:val="hybridMultilevel"/>
    <w:tmpl w:val="AE9C2234"/>
    <w:lvl w:ilvl="0" w:tplc="45EAB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42E07"/>
    <w:multiLevelType w:val="hybridMultilevel"/>
    <w:tmpl w:val="21A29D74"/>
    <w:lvl w:ilvl="0" w:tplc="50D209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85815"/>
    <w:rsid w:val="000251A9"/>
    <w:rsid w:val="00031F52"/>
    <w:rsid w:val="000401AE"/>
    <w:rsid w:val="0005066A"/>
    <w:rsid w:val="00054C94"/>
    <w:rsid w:val="00054F82"/>
    <w:rsid w:val="000833BC"/>
    <w:rsid w:val="00085815"/>
    <w:rsid w:val="000860C2"/>
    <w:rsid w:val="00095851"/>
    <w:rsid w:val="000A741D"/>
    <w:rsid w:val="000B36F0"/>
    <w:rsid w:val="000C2454"/>
    <w:rsid w:val="000D1E33"/>
    <w:rsid w:val="000E6B06"/>
    <w:rsid w:val="000F2034"/>
    <w:rsid w:val="000F2A6C"/>
    <w:rsid w:val="000F32AD"/>
    <w:rsid w:val="001001F9"/>
    <w:rsid w:val="0010143F"/>
    <w:rsid w:val="0010676C"/>
    <w:rsid w:val="00110D14"/>
    <w:rsid w:val="00112D4C"/>
    <w:rsid w:val="00115038"/>
    <w:rsid w:val="00124414"/>
    <w:rsid w:val="001275F5"/>
    <w:rsid w:val="00132419"/>
    <w:rsid w:val="00144D05"/>
    <w:rsid w:val="001635C3"/>
    <w:rsid w:val="00167FEA"/>
    <w:rsid w:val="00170616"/>
    <w:rsid w:val="00180961"/>
    <w:rsid w:val="00180D46"/>
    <w:rsid w:val="00190E8E"/>
    <w:rsid w:val="001A2171"/>
    <w:rsid w:val="001A316A"/>
    <w:rsid w:val="001A44C2"/>
    <w:rsid w:val="001D4451"/>
    <w:rsid w:val="001E2E71"/>
    <w:rsid w:val="001E72F7"/>
    <w:rsid w:val="001F303F"/>
    <w:rsid w:val="00201A4E"/>
    <w:rsid w:val="00224CD1"/>
    <w:rsid w:val="00226F82"/>
    <w:rsid w:val="00231DEC"/>
    <w:rsid w:val="00231FC3"/>
    <w:rsid w:val="002539F1"/>
    <w:rsid w:val="0025564F"/>
    <w:rsid w:val="002574D1"/>
    <w:rsid w:val="00262725"/>
    <w:rsid w:val="00267C9A"/>
    <w:rsid w:val="00272425"/>
    <w:rsid w:val="00274E18"/>
    <w:rsid w:val="00274E92"/>
    <w:rsid w:val="00276260"/>
    <w:rsid w:val="0028452D"/>
    <w:rsid w:val="002871A0"/>
    <w:rsid w:val="00287885"/>
    <w:rsid w:val="00294411"/>
    <w:rsid w:val="00294510"/>
    <w:rsid w:val="00295AB9"/>
    <w:rsid w:val="002A0FCC"/>
    <w:rsid w:val="002A5404"/>
    <w:rsid w:val="002B5295"/>
    <w:rsid w:val="002C18B1"/>
    <w:rsid w:val="002D011F"/>
    <w:rsid w:val="002D651C"/>
    <w:rsid w:val="002D7B28"/>
    <w:rsid w:val="002E3979"/>
    <w:rsid w:val="002E7554"/>
    <w:rsid w:val="002F0B73"/>
    <w:rsid w:val="002F0D5F"/>
    <w:rsid w:val="002F14CA"/>
    <w:rsid w:val="0030497E"/>
    <w:rsid w:val="00307960"/>
    <w:rsid w:val="00313ED4"/>
    <w:rsid w:val="00317D05"/>
    <w:rsid w:val="00324E05"/>
    <w:rsid w:val="00331CDF"/>
    <w:rsid w:val="00333C53"/>
    <w:rsid w:val="00344A41"/>
    <w:rsid w:val="00344DF2"/>
    <w:rsid w:val="00363F31"/>
    <w:rsid w:val="00365483"/>
    <w:rsid w:val="00373CEF"/>
    <w:rsid w:val="00374428"/>
    <w:rsid w:val="00375043"/>
    <w:rsid w:val="0037516C"/>
    <w:rsid w:val="0038063D"/>
    <w:rsid w:val="00380E99"/>
    <w:rsid w:val="00383071"/>
    <w:rsid w:val="003963C3"/>
    <w:rsid w:val="003A04EC"/>
    <w:rsid w:val="003A3708"/>
    <w:rsid w:val="003A73C0"/>
    <w:rsid w:val="003B08E9"/>
    <w:rsid w:val="003B2AD8"/>
    <w:rsid w:val="003B387D"/>
    <w:rsid w:val="003B628B"/>
    <w:rsid w:val="003E034A"/>
    <w:rsid w:val="003E7202"/>
    <w:rsid w:val="003F3597"/>
    <w:rsid w:val="0041115A"/>
    <w:rsid w:val="00420845"/>
    <w:rsid w:val="004401E5"/>
    <w:rsid w:val="00444ED8"/>
    <w:rsid w:val="00460DAE"/>
    <w:rsid w:val="00461053"/>
    <w:rsid w:val="00467E3E"/>
    <w:rsid w:val="00475AAB"/>
    <w:rsid w:val="00496FCC"/>
    <w:rsid w:val="004B4771"/>
    <w:rsid w:val="004B5B7C"/>
    <w:rsid w:val="004C6897"/>
    <w:rsid w:val="004D1C54"/>
    <w:rsid w:val="004D3B4C"/>
    <w:rsid w:val="004E16C4"/>
    <w:rsid w:val="004E38D4"/>
    <w:rsid w:val="004E4F12"/>
    <w:rsid w:val="004F5FA3"/>
    <w:rsid w:val="004F7A7F"/>
    <w:rsid w:val="005012D5"/>
    <w:rsid w:val="00505553"/>
    <w:rsid w:val="00532F89"/>
    <w:rsid w:val="005427D7"/>
    <w:rsid w:val="00551270"/>
    <w:rsid w:val="00557805"/>
    <w:rsid w:val="005616C3"/>
    <w:rsid w:val="005633C8"/>
    <w:rsid w:val="005704E9"/>
    <w:rsid w:val="00571CF7"/>
    <w:rsid w:val="005776FD"/>
    <w:rsid w:val="0058067D"/>
    <w:rsid w:val="005854A5"/>
    <w:rsid w:val="00587DCD"/>
    <w:rsid w:val="00591D95"/>
    <w:rsid w:val="0059740E"/>
    <w:rsid w:val="005A5B09"/>
    <w:rsid w:val="005C39BD"/>
    <w:rsid w:val="005E381F"/>
    <w:rsid w:val="005E6D5A"/>
    <w:rsid w:val="005E6F9F"/>
    <w:rsid w:val="005F0327"/>
    <w:rsid w:val="005F2AB3"/>
    <w:rsid w:val="00601075"/>
    <w:rsid w:val="006018A5"/>
    <w:rsid w:val="00602809"/>
    <w:rsid w:val="006051CA"/>
    <w:rsid w:val="006321EE"/>
    <w:rsid w:val="00634067"/>
    <w:rsid w:val="00636C24"/>
    <w:rsid w:val="00644F54"/>
    <w:rsid w:val="0065148E"/>
    <w:rsid w:val="006573CA"/>
    <w:rsid w:val="00661A56"/>
    <w:rsid w:val="006701BB"/>
    <w:rsid w:val="006769E0"/>
    <w:rsid w:val="00683038"/>
    <w:rsid w:val="00696CC0"/>
    <w:rsid w:val="006A2A87"/>
    <w:rsid w:val="006A3A8F"/>
    <w:rsid w:val="006A3D78"/>
    <w:rsid w:val="006A407C"/>
    <w:rsid w:val="006B3581"/>
    <w:rsid w:val="006B3AF4"/>
    <w:rsid w:val="006C389E"/>
    <w:rsid w:val="006C4D75"/>
    <w:rsid w:val="006E4E7C"/>
    <w:rsid w:val="006F2774"/>
    <w:rsid w:val="006F4CCC"/>
    <w:rsid w:val="00702EBE"/>
    <w:rsid w:val="00714210"/>
    <w:rsid w:val="00716A0C"/>
    <w:rsid w:val="00724126"/>
    <w:rsid w:val="00726E0E"/>
    <w:rsid w:val="00731F7B"/>
    <w:rsid w:val="0075228A"/>
    <w:rsid w:val="00753375"/>
    <w:rsid w:val="0076161E"/>
    <w:rsid w:val="00765614"/>
    <w:rsid w:val="00791D41"/>
    <w:rsid w:val="00795E93"/>
    <w:rsid w:val="007A16F3"/>
    <w:rsid w:val="007C0CAC"/>
    <w:rsid w:val="007C2500"/>
    <w:rsid w:val="007C5099"/>
    <w:rsid w:val="007C5748"/>
    <w:rsid w:val="007C5E0D"/>
    <w:rsid w:val="007D1C2F"/>
    <w:rsid w:val="007D217D"/>
    <w:rsid w:val="007D2BE5"/>
    <w:rsid w:val="00800EE1"/>
    <w:rsid w:val="0081775C"/>
    <w:rsid w:val="008217E2"/>
    <w:rsid w:val="00826D8F"/>
    <w:rsid w:val="0083599C"/>
    <w:rsid w:val="008441AA"/>
    <w:rsid w:val="008457B0"/>
    <w:rsid w:val="00852E92"/>
    <w:rsid w:val="008569F1"/>
    <w:rsid w:val="00866913"/>
    <w:rsid w:val="00872527"/>
    <w:rsid w:val="00875653"/>
    <w:rsid w:val="008A57FB"/>
    <w:rsid w:val="008A7162"/>
    <w:rsid w:val="008B248B"/>
    <w:rsid w:val="008B38E0"/>
    <w:rsid w:val="008B49E8"/>
    <w:rsid w:val="008B760F"/>
    <w:rsid w:val="008D43A9"/>
    <w:rsid w:val="008D6093"/>
    <w:rsid w:val="008D7915"/>
    <w:rsid w:val="008E0616"/>
    <w:rsid w:val="008F4FA0"/>
    <w:rsid w:val="009135E1"/>
    <w:rsid w:val="00915739"/>
    <w:rsid w:val="00925C9A"/>
    <w:rsid w:val="00933000"/>
    <w:rsid w:val="00937ED8"/>
    <w:rsid w:val="00945B78"/>
    <w:rsid w:val="00956119"/>
    <w:rsid w:val="00960A01"/>
    <w:rsid w:val="00965F41"/>
    <w:rsid w:val="00966B25"/>
    <w:rsid w:val="009676B8"/>
    <w:rsid w:val="0097115B"/>
    <w:rsid w:val="0097311F"/>
    <w:rsid w:val="00980B53"/>
    <w:rsid w:val="00986E09"/>
    <w:rsid w:val="00987C63"/>
    <w:rsid w:val="00996217"/>
    <w:rsid w:val="0099640B"/>
    <w:rsid w:val="00996D16"/>
    <w:rsid w:val="009A0566"/>
    <w:rsid w:val="009A5F9C"/>
    <w:rsid w:val="009B34B0"/>
    <w:rsid w:val="009B6A8B"/>
    <w:rsid w:val="009B7BF0"/>
    <w:rsid w:val="009C2A18"/>
    <w:rsid w:val="009C45B1"/>
    <w:rsid w:val="009D66DA"/>
    <w:rsid w:val="009D7FE2"/>
    <w:rsid w:val="009E1776"/>
    <w:rsid w:val="009E52A6"/>
    <w:rsid w:val="009F10B6"/>
    <w:rsid w:val="009F1A06"/>
    <w:rsid w:val="009F5149"/>
    <w:rsid w:val="00A008D8"/>
    <w:rsid w:val="00A05767"/>
    <w:rsid w:val="00A069D4"/>
    <w:rsid w:val="00A06D80"/>
    <w:rsid w:val="00A13869"/>
    <w:rsid w:val="00A140E5"/>
    <w:rsid w:val="00A159D4"/>
    <w:rsid w:val="00A32A37"/>
    <w:rsid w:val="00A34555"/>
    <w:rsid w:val="00A377FB"/>
    <w:rsid w:val="00A42932"/>
    <w:rsid w:val="00A462E2"/>
    <w:rsid w:val="00A64998"/>
    <w:rsid w:val="00A65D6F"/>
    <w:rsid w:val="00A678C4"/>
    <w:rsid w:val="00A86315"/>
    <w:rsid w:val="00A91CA4"/>
    <w:rsid w:val="00AA687D"/>
    <w:rsid w:val="00AA6FEE"/>
    <w:rsid w:val="00AD22AC"/>
    <w:rsid w:val="00AD61E1"/>
    <w:rsid w:val="00B00875"/>
    <w:rsid w:val="00B01F59"/>
    <w:rsid w:val="00B032B3"/>
    <w:rsid w:val="00B139FC"/>
    <w:rsid w:val="00B221E7"/>
    <w:rsid w:val="00B2690F"/>
    <w:rsid w:val="00B312FD"/>
    <w:rsid w:val="00B32160"/>
    <w:rsid w:val="00B36DFB"/>
    <w:rsid w:val="00B41FD1"/>
    <w:rsid w:val="00B45B9D"/>
    <w:rsid w:val="00B5524C"/>
    <w:rsid w:val="00B63AF8"/>
    <w:rsid w:val="00B65658"/>
    <w:rsid w:val="00B67257"/>
    <w:rsid w:val="00B717B0"/>
    <w:rsid w:val="00B73871"/>
    <w:rsid w:val="00B81B66"/>
    <w:rsid w:val="00B84609"/>
    <w:rsid w:val="00B95F18"/>
    <w:rsid w:val="00BA2CAF"/>
    <w:rsid w:val="00BA2DCF"/>
    <w:rsid w:val="00BA6BC0"/>
    <w:rsid w:val="00BB39E1"/>
    <w:rsid w:val="00BB452E"/>
    <w:rsid w:val="00BB7A06"/>
    <w:rsid w:val="00BC58FF"/>
    <w:rsid w:val="00BD393E"/>
    <w:rsid w:val="00C00026"/>
    <w:rsid w:val="00C16102"/>
    <w:rsid w:val="00C1636F"/>
    <w:rsid w:val="00C207A6"/>
    <w:rsid w:val="00C219C8"/>
    <w:rsid w:val="00C3094D"/>
    <w:rsid w:val="00C35D34"/>
    <w:rsid w:val="00C565F6"/>
    <w:rsid w:val="00C65038"/>
    <w:rsid w:val="00C72AAB"/>
    <w:rsid w:val="00C737E8"/>
    <w:rsid w:val="00C7475B"/>
    <w:rsid w:val="00C97C8B"/>
    <w:rsid w:val="00CC683C"/>
    <w:rsid w:val="00CE4FD7"/>
    <w:rsid w:val="00CE6D9A"/>
    <w:rsid w:val="00CF752D"/>
    <w:rsid w:val="00D013AC"/>
    <w:rsid w:val="00D0336F"/>
    <w:rsid w:val="00D07CED"/>
    <w:rsid w:val="00D21F4E"/>
    <w:rsid w:val="00D27C84"/>
    <w:rsid w:val="00D365A9"/>
    <w:rsid w:val="00D42E0E"/>
    <w:rsid w:val="00D50F03"/>
    <w:rsid w:val="00D67993"/>
    <w:rsid w:val="00D772AB"/>
    <w:rsid w:val="00D80583"/>
    <w:rsid w:val="00D8457D"/>
    <w:rsid w:val="00D92BEB"/>
    <w:rsid w:val="00DA5F3D"/>
    <w:rsid w:val="00DC1760"/>
    <w:rsid w:val="00DD29BE"/>
    <w:rsid w:val="00DE0166"/>
    <w:rsid w:val="00DF332A"/>
    <w:rsid w:val="00DF3E50"/>
    <w:rsid w:val="00DF6DC5"/>
    <w:rsid w:val="00E2265F"/>
    <w:rsid w:val="00E250A3"/>
    <w:rsid w:val="00E30269"/>
    <w:rsid w:val="00E37D04"/>
    <w:rsid w:val="00E45E48"/>
    <w:rsid w:val="00E52571"/>
    <w:rsid w:val="00E577A5"/>
    <w:rsid w:val="00E6675B"/>
    <w:rsid w:val="00E832F5"/>
    <w:rsid w:val="00E865E9"/>
    <w:rsid w:val="00E86B52"/>
    <w:rsid w:val="00E92C8C"/>
    <w:rsid w:val="00EA1284"/>
    <w:rsid w:val="00EA2174"/>
    <w:rsid w:val="00EB0EE5"/>
    <w:rsid w:val="00EB40CE"/>
    <w:rsid w:val="00EC09D5"/>
    <w:rsid w:val="00EC2B61"/>
    <w:rsid w:val="00EC75BE"/>
    <w:rsid w:val="00EE1E13"/>
    <w:rsid w:val="00EE227F"/>
    <w:rsid w:val="00EF5AAB"/>
    <w:rsid w:val="00F03A43"/>
    <w:rsid w:val="00F04AA5"/>
    <w:rsid w:val="00F056B8"/>
    <w:rsid w:val="00F12F79"/>
    <w:rsid w:val="00F1758E"/>
    <w:rsid w:val="00F2059B"/>
    <w:rsid w:val="00F33A5E"/>
    <w:rsid w:val="00F426A8"/>
    <w:rsid w:val="00F5110B"/>
    <w:rsid w:val="00F52AAC"/>
    <w:rsid w:val="00F55269"/>
    <w:rsid w:val="00F62115"/>
    <w:rsid w:val="00F85906"/>
    <w:rsid w:val="00FB1B1E"/>
    <w:rsid w:val="00FB21E3"/>
    <w:rsid w:val="00FC21A2"/>
    <w:rsid w:val="00FF0004"/>
    <w:rsid w:val="00FF0BDB"/>
    <w:rsid w:val="00FF593D"/>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7EC5"/>
  <w15:docId w15:val="{3B9EDCF5-6394-4CE9-9C49-0C2641E7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67D"/>
  </w:style>
  <w:style w:type="paragraph" w:styleId="Heading1">
    <w:name w:val="heading 1"/>
    <w:basedOn w:val="Normal"/>
    <w:next w:val="Normal"/>
    <w:link w:val="Heading1Char"/>
    <w:uiPriority w:val="9"/>
    <w:qFormat/>
    <w:rsid w:val="00B672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815"/>
    <w:pPr>
      <w:ind w:left="720"/>
      <w:contextualSpacing/>
    </w:pPr>
  </w:style>
  <w:style w:type="table" w:styleId="TableGrid">
    <w:name w:val="Table Grid"/>
    <w:basedOn w:val="TableNormal"/>
    <w:uiPriority w:val="59"/>
    <w:rsid w:val="001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4CA"/>
    <w:rPr>
      <w:rFonts w:ascii="Tahoma" w:hAnsi="Tahoma" w:cs="Tahoma"/>
      <w:sz w:val="16"/>
      <w:szCs w:val="16"/>
    </w:rPr>
  </w:style>
  <w:style w:type="character" w:customStyle="1" w:styleId="Heading1Char">
    <w:name w:val="Heading 1 Char"/>
    <w:basedOn w:val="DefaultParagraphFont"/>
    <w:link w:val="Heading1"/>
    <w:uiPriority w:val="9"/>
    <w:rsid w:val="00B672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4102">
      <w:bodyDiv w:val="1"/>
      <w:marLeft w:val="0"/>
      <w:marRight w:val="0"/>
      <w:marTop w:val="0"/>
      <w:marBottom w:val="0"/>
      <w:divBdr>
        <w:top w:val="none" w:sz="0" w:space="0" w:color="auto"/>
        <w:left w:val="none" w:sz="0" w:space="0" w:color="auto"/>
        <w:bottom w:val="none" w:sz="0" w:space="0" w:color="auto"/>
        <w:right w:val="none" w:sz="0" w:space="0" w:color="auto"/>
      </w:divBdr>
    </w:div>
    <w:div w:id="1053622854">
      <w:bodyDiv w:val="1"/>
      <w:marLeft w:val="0"/>
      <w:marRight w:val="0"/>
      <w:marTop w:val="0"/>
      <w:marBottom w:val="0"/>
      <w:divBdr>
        <w:top w:val="none" w:sz="0" w:space="0" w:color="auto"/>
        <w:left w:val="none" w:sz="0" w:space="0" w:color="auto"/>
        <w:bottom w:val="none" w:sz="0" w:space="0" w:color="auto"/>
        <w:right w:val="none" w:sz="0" w:space="0" w:color="auto"/>
      </w:divBdr>
    </w:div>
    <w:div w:id="156652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Beyerlein</dc:creator>
  <cp:lastModifiedBy>Cordon, Daniel (dcordon@uidaho.edu)</cp:lastModifiedBy>
  <cp:revision>13</cp:revision>
  <cp:lastPrinted>2013-04-25T15:05:00Z</cp:lastPrinted>
  <dcterms:created xsi:type="dcterms:W3CDTF">2018-02-03T18:36:00Z</dcterms:created>
  <dcterms:modified xsi:type="dcterms:W3CDTF">2018-02-08T21:12:00Z</dcterms:modified>
</cp:coreProperties>
</file>