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621F" w14:textId="77777777" w:rsidR="00B4389E" w:rsidRPr="00B4389E" w:rsidRDefault="00B4389E" w:rsidP="00B4389E">
      <w:pPr>
        <w:rPr>
          <w:sz w:val="28"/>
        </w:rPr>
      </w:pPr>
      <w:r w:rsidRPr="00B4389E">
        <w:rPr>
          <w:sz w:val="28"/>
        </w:rPr>
        <w:t>Neon undergoes a two-step process in a piston-cylinder assembly.</w:t>
      </w:r>
      <w:r>
        <w:rPr>
          <w:sz w:val="28"/>
        </w:rPr>
        <w:t xml:space="preserve"> </w:t>
      </w:r>
      <w:r w:rsidRPr="00B4389E">
        <w:rPr>
          <w:sz w:val="28"/>
        </w:rPr>
        <w:t xml:space="preserve">The first process is isothermal compression from (1 atm, 80 F) to 100 psia. </w:t>
      </w:r>
      <w:r>
        <w:rPr>
          <w:sz w:val="28"/>
        </w:rPr>
        <w:t xml:space="preserve"> </w:t>
      </w:r>
      <w:r w:rsidRPr="00B4389E">
        <w:rPr>
          <w:sz w:val="28"/>
        </w:rPr>
        <w:t>The second process is reversible and adiabatic expansion back to the</w:t>
      </w:r>
      <w:r>
        <w:rPr>
          <w:sz w:val="28"/>
        </w:rPr>
        <w:t xml:space="preserve"> </w:t>
      </w:r>
      <w:r w:rsidRPr="00B4389E">
        <w:rPr>
          <w:sz w:val="28"/>
        </w:rPr>
        <w:t>initial pressure (1 atm).  The gas constant for Neon is .0984 Btu/</w:t>
      </w:r>
      <w:proofErr w:type="spellStart"/>
      <w:r w:rsidRPr="00B4389E">
        <w:rPr>
          <w:sz w:val="28"/>
        </w:rPr>
        <w:t>lbm</w:t>
      </w:r>
      <w:proofErr w:type="spellEnd"/>
      <w:r w:rsidRPr="00B4389E">
        <w:rPr>
          <w:sz w:val="28"/>
        </w:rPr>
        <w:t>-R.</w:t>
      </w:r>
      <w:r>
        <w:rPr>
          <w:sz w:val="28"/>
        </w:rPr>
        <w:t xml:space="preserve"> </w:t>
      </w:r>
      <w:r w:rsidRPr="00B4389E">
        <w:rPr>
          <w:sz w:val="28"/>
        </w:rPr>
        <w:t>The isochoric heat capacity for Neon is .246 Btu/</w:t>
      </w:r>
      <w:proofErr w:type="spellStart"/>
      <w:r w:rsidRPr="00B4389E">
        <w:rPr>
          <w:sz w:val="28"/>
        </w:rPr>
        <w:t>lbm</w:t>
      </w:r>
      <w:proofErr w:type="spellEnd"/>
      <w:r w:rsidRPr="00B4389E">
        <w:rPr>
          <w:sz w:val="28"/>
        </w:rPr>
        <w:t>-R.</w:t>
      </w:r>
    </w:p>
    <w:p w14:paraId="3CBE04F2" w14:textId="77777777" w:rsidR="0077388D" w:rsidRPr="00B4389E" w:rsidRDefault="00B4389E" w:rsidP="00E23FFB">
      <w:pPr>
        <w:numPr>
          <w:ilvl w:val="0"/>
          <w:numId w:val="2"/>
        </w:numPr>
        <w:spacing w:after="0"/>
        <w:rPr>
          <w:sz w:val="28"/>
        </w:rPr>
      </w:pPr>
      <w:r w:rsidRPr="00B4389E">
        <w:rPr>
          <w:sz w:val="28"/>
        </w:rPr>
        <w:t xml:space="preserve">Sketch this sequence of processes on </w:t>
      </w:r>
      <w:proofErr w:type="spellStart"/>
      <w:r w:rsidRPr="00B4389E">
        <w:rPr>
          <w:sz w:val="28"/>
        </w:rPr>
        <w:t>Pv</w:t>
      </w:r>
      <w:proofErr w:type="spellEnd"/>
      <w:r w:rsidRPr="00B4389E">
        <w:rPr>
          <w:sz w:val="28"/>
        </w:rPr>
        <w:t xml:space="preserve"> and Ts diagrams.  Show</w:t>
      </w:r>
      <w:r w:rsidRPr="00B4389E">
        <w:rPr>
          <w:sz w:val="28"/>
        </w:rPr>
        <w:br/>
        <w:t>how to use these diagrams to estimate the sign and relative magnitude</w:t>
      </w:r>
      <w:r w:rsidRPr="00B4389E">
        <w:rPr>
          <w:sz w:val="28"/>
        </w:rPr>
        <w:br/>
        <w:t>of heat transfer and work transfer for each process.</w:t>
      </w:r>
    </w:p>
    <w:p w14:paraId="60D08EE7" w14:textId="77777777" w:rsidR="0077388D" w:rsidRPr="00B4389E" w:rsidRDefault="00B4389E" w:rsidP="00E23FFB">
      <w:pPr>
        <w:numPr>
          <w:ilvl w:val="0"/>
          <w:numId w:val="2"/>
        </w:numPr>
        <w:spacing w:after="0"/>
        <w:rPr>
          <w:sz w:val="28"/>
        </w:rPr>
      </w:pPr>
      <w:r w:rsidRPr="00B4389E">
        <w:rPr>
          <w:sz w:val="28"/>
        </w:rPr>
        <w:t>Find the entropy change for each process.</w:t>
      </w:r>
    </w:p>
    <w:p w14:paraId="3C072FB3" w14:textId="77777777" w:rsidR="0077388D" w:rsidRPr="00B4389E" w:rsidRDefault="00B4389E" w:rsidP="00E23FFB">
      <w:pPr>
        <w:numPr>
          <w:ilvl w:val="0"/>
          <w:numId w:val="2"/>
        </w:numPr>
        <w:spacing w:after="0"/>
        <w:rPr>
          <w:sz w:val="28"/>
        </w:rPr>
      </w:pPr>
      <w:r w:rsidRPr="00B4389E">
        <w:rPr>
          <w:sz w:val="28"/>
        </w:rPr>
        <w:t>Find the final temperature for each process.</w:t>
      </w:r>
    </w:p>
    <w:p w14:paraId="7ABDC28F" w14:textId="77777777" w:rsidR="0077388D" w:rsidRPr="00B4389E" w:rsidRDefault="00B4389E" w:rsidP="00E23FFB">
      <w:pPr>
        <w:numPr>
          <w:ilvl w:val="0"/>
          <w:numId w:val="2"/>
        </w:numPr>
        <w:spacing w:after="0"/>
        <w:rPr>
          <w:sz w:val="28"/>
        </w:rPr>
      </w:pPr>
      <w:r w:rsidRPr="00B4389E">
        <w:rPr>
          <w:sz w:val="28"/>
        </w:rPr>
        <w:t>Find the heat transfer and work transfer for each process.</w:t>
      </w:r>
    </w:p>
    <w:p w14:paraId="5CDDF4AA" w14:textId="77777777" w:rsidR="0077388D" w:rsidRPr="00B4389E" w:rsidRDefault="00B4389E" w:rsidP="00E23FFB">
      <w:pPr>
        <w:numPr>
          <w:ilvl w:val="0"/>
          <w:numId w:val="2"/>
        </w:numPr>
        <w:spacing w:after="0"/>
        <w:rPr>
          <w:sz w:val="28"/>
        </w:rPr>
      </w:pPr>
      <w:r w:rsidRPr="00B4389E">
        <w:rPr>
          <w:sz w:val="28"/>
        </w:rPr>
        <w:t>Find the overall heat transfer and work transfer.</w:t>
      </w:r>
    </w:p>
    <w:p w14:paraId="4DD846B0" w14:textId="77777777" w:rsidR="009465B4" w:rsidRDefault="009465B4" w:rsidP="001440E5">
      <w:pPr>
        <w:rPr>
          <w:b/>
        </w:rPr>
      </w:pPr>
    </w:p>
    <w:p w14:paraId="49FFFC64" w14:textId="06C85101" w:rsidR="00FA1567" w:rsidRPr="00FA1567" w:rsidRDefault="00FA1567" w:rsidP="001440E5">
      <w:pPr>
        <w:rPr>
          <w:b/>
        </w:rPr>
      </w:pPr>
      <w:r w:rsidRPr="00FA1567">
        <w:rPr>
          <w:b/>
        </w:rPr>
        <w:t>Tips:</w:t>
      </w:r>
    </w:p>
    <w:p w14:paraId="7C8271F9" w14:textId="77777777" w:rsidR="00FA1567" w:rsidRDefault="00F03A30" w:rsidP="001440E5">
      <w:r>
        <w:t>Remember that for an inert gas, heat capacities are constant</w:t>
      </w:r>
      <w:r w:rsidR="00FA1567">
        <w:t xml:space="preserve"> and the entropy change can be found by:</w:t>
      </w:r>
    </w:p>
    <w:p w14:paraId="335B6202" w14:textId="77777777" w:rsidR="00FA1567" w:rsidRPr="00FA1567" w:rsidRDefault="0028482E" w:rsidP="00FA1567">
      <w:pPr>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*ln</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-R*ln</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w:r w:rsidR="00FA1567">
        <w:rPr>
          <w:rFonts w:eastAsiaTheme="minorEastAsia"/>
        </w:rPr>
        <w:t xml:space="preserve">   and if it is isothermal it becomes: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=-R*ln</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oMath>
    </w:p>
    <w:p w14:paraId="53CBA6A4" w14:textId="77777777" w:rsidR="00E23FFB" w:rsidRDefault="00E23FFB" w:rsidP="00E23FFB">
      <w:pPr>
        <w:rPr>
          <w:rFonts w:eastAsiaTheme="minorEastAsia"/>
        </w:rPr>
      </w:pPr>
      <w:r>
        <w:rPr>
          <w:rFonts w:eastAsiaTheme="minorEastAsia"/>
        </w:rPr>
        <w:t xml:space="preserve">For </w:t>
      </w:r>
      <w:proofErr w:type="gramStart"/>
      <w:r>
        <w:rPr>
          <w:rFonts w:eastAsiaTheme="minorEastAsia"/>
        </w:rPr>
        <w:t>an</w:t>
      </w:r>
      <w:proofErr w:type="gramEnd"/>
      <w:r>
        <w:rPr>
          <w:rFonts w:eastAsiaTheme="minorEastAsia"/>
        </w:rPr>
        <w:t xml:space="preserve"> gas undergoing a polytropic process: </w:t>
      </w:r>
    </w:p>
    <w:p w14:paraId="46C4B918" w14:textId="77777777" w:rsidR="00E23FFB" w:rsidRDefault="00E23FFB" w:rsidP="00E23FFB">
      <w:pPr>
        <w:jc w:val="center"/>
        <w:rPr>
          <w:rFonts w:eastAsiaTheme="minorEastAsia"/>
        </w:rPr>
      </w:pPr>
      <m:oMath>
        <m:r>
          <w:rPr>
            <w:rFonts w:ascii="Cambria Math" w:hAnsi="Cambria Math"/>
          </w:rPr>
          <m:t>P*</m:t>
        </m:r>
        <m:sSup>
          <m:sSupPr>
            <m:ctrlPr>
              <w:rPr>
                <w:rFonts w:ascii="Cambria Math" w:hAnsi="Cambria Math"/>
                <w:i/>
              </w:rPr>
            </m:ctrlPr>
          </m:sSupPr>
          <m:e>
            <m:r>
              <w:rPr>
                <w:rFonts w:ascii="Cambria Math" w:hAnsi="Cambria Math"/>
              </w:rPr>
              <m:t>v</m:t>
            </m:r>
          </m:e>
          <m:sup>
            <m:r>
              <w:rPr>
                <w:rFonts w:ascii="Cambria Math" w:hAnsi="Cambria Math"/>
              </w:rPr>
              <m:t>n</m:t>
            </m:r>
          </m:sup>
        </m:sSup>
        <m:r>
          <w:rPr>
            <w:rFonts w:ascii="Cambria Math" w:hAnsi="Cambria Math"/>
          </w:rPr>
          <m:t>=constant</m:t>
        </m:r>
      </m:oMath>
      <w:r>
        <w:rPr>
          <w:rFonts w:eastAsiaTheme="minorEastAsia"/>
        </w:rPr>
        <w:tab/>
        <w:t>And if that process is isothermal, n = 1</w:t>
      </w:r>
    </w:p>
    <w:p w14:paraId="03FDAD8E" w14:textId="77777777" w:rsidR="00E23FFB" w:rsidRDefault="00E23FFB" w:rsidP="00E23FFB">
      <w:pPr>
        <w:rPr>
          <w:rFonts w:eastAsiaTheme="minorEastAsia"/>
        </w:rPr>
      </w:pPr>
      <w:r>
        <w:rPr>
          <w:rFonts w:eastAsiaTheme="minorEastAsia"/>
        </w:rPr>
        <w:t>And work for a polytropic process where n = 1 can be found by:</w:t>
      </w:r>
    </w:p>
    <w:p w14:paraId="35F7E047" w14:textId="77777777" w:rsidR="00E23FFB" w:rsidRPr="001440E5" w:rsidRDefault="0028482E" w:rsidP="00E23FFB">
      <m:oMathPara>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*ln</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den>
          </m:f>
        </m:oMath>
      </m:oMathPara>
    </w:p>
    <w:p w14:paraId="0163C669" w14:textId="77777777" w:rsidR="00FA1567" w:rsidRDefault="00FA1567" w:rsidP="001440E5">
      <w:pPr>
        <w:rPr>
          <w:rFonts w:eastAsiaTheme="minorEastAsia"/>
        </w:rPr>
      </w:pPr>
      <w:r>
        <w:rPr>
          <w:rFonts w:eastAsiaTheme="minorEastAsia"/>
        </w:rPr>
        <w:t>For isentropic processes we have the relationship:</w:t>
      </w:r>
    </w:p>
    <w:p w14:paraId="6BBF499D" w14:textId="77777777" w:rsidR="00FA1567" w:rsidRPr="00FA1567" w:rsidRDefault="0028482E" w:rsidP="001440E5">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3</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3</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e>
            <m:sup>
              <m:f>
                <m:fPr>
                  <m:ctrlPr>
                    <w:rPr>
                      <w:rFonts w:ascii="Cambria Math" w:hAnsi="Cambria Math"/>
                      <w:i/>
                    </w:rPr>
                  </m:ctrlPr>
                </m:fPr>
                <m:num>
                  <m:r>
                    <w:rPr>
                      <w:rFonts w:ascii="Cambria Math" w:hAnsi="Cambria Math"/>
                    </w:rPr>
                    <m:t>k-1</m:t>
                  </m:r>
                </m:num>
                <m:den>
                  <m:r>
                    <w:rPr>
                      <w:rFonts w:ascii="Cambria Math" w:hAnsi="Cambria Math"/>
                    </w:rPr>
                    <m:t>k</m:t>
                  </m:r>
                </m:den>
              </m:f>
            </m:sup>
          </m:sSup>
        </m:oMath>
      </m:oMathPara>
    </w:p>
    <w:p w14:paraId="2477F0F7" w14:textId="193170E5" w:rsidR="00FA1567" w:rsidRDefault="00FA1567" w:rsidP="001440E5">
      <w:pPr>
        <w:rPr>
          <w:rFonts w:eastAsiaTheme="minorEastAsia"/>
        </w:rPr>
      </w:pPr>
      <w:r>
        <w:rPr>
          <w:rFonts w:eastAsiaTheme="minorEastAsia"/>
        </w:rPr>
        <w:t>c</w:t>
      </w:r>
      <w:r>
        <w:rPr>
          <w:rFonts w:eastAsiaTheme="minorEastAsia"/>
          <w:vertAlign w:val="subscript"/>
        </w:rPr>
        <w:t>p</w:t>
      </w:r>
      <w:r>
        <w:rPr>
          <w:rFonts w:eastAsiaTheme="minorEastAsia"/>
        </w:rPr>
        <w:t xml:space="preserve"> for neon is 0.246 Btu/</w:t>
      </w:r>
      <w:proofErr w:type="spellStart"/>
      <w:r>
        <w:rPr>
          <w:rFonts w:eastAsiaTheme="minorEastAsia"/>
        </w:rPr>
        <w:t>lbm</w:t>
      </w:r>
      <w:proofErr w:type="spellEnd"/>
      <w:r>
        <w:rPr>
          <w:rFonts w:eastAsiaTheme="minorEastAsia"/>
        </w:rPr>
        <w:t>-R and c</w:t>
      </w:r>
      <w:r>
        <w:rPr>
          <w:rFonts w:eastAsiaTheme="minorEastAsia"/>
          <w:vertAlign w:val="subscript"/>
        </w:rPr>
        <w:t>v</w:t>
      </w:r>
      <w:r>
        <w:rPr>
          <w:rFonts w:eastAsiaTheme="minorEastAsia"/>
        </w:rPr>
        <w:t xml:space="preserve"> is 0.148 Btu/</w:t>
      </w:r>
      <w:proofErr w:type="spellStart"/>
      <w:r>
        <w:rPr>
          <w:rFonts w:eastAsiaTheme="minorEastAsia"/>
        </w:rPr>
        <w:t>lbm</w:t>
      </w:r>
      <w:proofErr w:type="spellEnd"/>
      <w:r>
        <w:rPr>
          <w:rFonts w:eastAsiaTheme="minorEastAsia"/>
        </w:rPr>
        <w:t>-R</w:t>
      </w:r>
    </w:p>
    <w:p w14:paraId="18C4C5D4" w14:textId="4FE6182D" w:rsidR="0028482E" w:rsidRDefault="0028482E">
      <w:pPr>
        <w:rPr>
          <w:rFonts w:eastAsiaTheme="minorEastAsia"/>
        </w:rPr>
      </w:pPr>
      <w:r>
        <w:rPr>
          <w:rFonts w:eastAsiaTheme="minorEastAsia"/>
        </w:rPr>
        <w:br w:type="page"/>
      </w:r>
    </w:p>
    <w:p w14:paraId="401231A7" w14:textId="77777777" w:rsidR="0028482E" w:rsidRPr="0028482E" w:rsidRDefault="0028482E" w:rsidP="0028482E">
      <w:pPr>
        <w:rPr>
          <w:sz w:val="28"/>
        </w:rPr>
      </w:pPr>
      <w:r w:rsidRPr="0028482E">
        <w:rPr>
          <w:sz w:val="28"/>
        </w:rPr>
        <w:lastRenderedPageBreak/>
        <w:t>Neon undergoes a two-step process in a piston-cylinder assembly. The first process is isothermal compression from (1 atm, 80 F) to 100 psia.  The second process is reversible and adiabatic expansion back to the initial pressure (1 atm).  The gas constant for Neon is .0984 Btu/</w:t>
      </w:r>
      <w:proofErr w:type="spellStart"/>
      <w:r w:rsidRPr="0028482E">
        <w:rPr>
          <w:sz w:val="28"/>
        </w:rPr>
        <w:t>lbm</w:t>
      </w:r>
      <w:proofErr w:type="spellEnd"/>
      <w:r w:rsidRPr="0028482E">
        <w:rPr>
          <w:sz w:val="28"/>
        </w:rPr>
        <w:t>-R. The isochoric heat capacity for Neon is .246 Btu/</w:t>
      </w:r>
      <w:proofErr w:type="spellStart"/>
      <w:r w:rsidRPr="0028482E">
        <w:rPr>
          <w:sz w:val="28"/>
        </w:rPr>
        <w:t>lbm</w:t>
      </w:r>
      <w:proofErr w:type="spellEnd"/>
      <w:r w:rsidRPr="0028482E">
        <w:rPr>
          <w:sz w:val="28"/>
        </w:rPr>
        <w:t>-R.</w:t>
      </w:r>
    </w:p>
    <w:p w14:paraId="3B947AE0" w14:textId="0232F45B" w:rsidR="0028482E" w:rsidRPr="00B4389E" w:rsidRDefault="0028482E" w:rsidP="0028482E">
      <w:pPr>
        <w:numPr>
          <w:ilvl w:val="0"/>
          <w:numId w:val="3"/>
        </w:numPr>
        <w:spacing w:after="0"/>
        <w:rPr>
          <w:sz w:val="28"/>
        </w:rPr>
      </w:pPr>
      <w:r w:rsidRPr="00B4389E">
        <w:rPr>
          <w:sz w:val="28"/>
        </w:rPr>
        <w:t xml:space="preserve">Sketch this sequence of processes on </w:t>
      </w:r>
      <w:proofErr w:type="spellStart"/>
      <w:r w:rsidRPr="00B4389E">
        <w:rPr>
          <w:sz w:val="28"/>
        </w:rPr>
        <w:t>Pv</w:t>
      </w:r>
      <w:proofErr w:type="spellEnd"/>
      <w:r w:rsidRPr="00B4389E">
        <w:rPr>
          <w:sz w:val="28"/>
        </w:rPr>
        <w:t xml:space="preserve"> and Ts diagrams.  Show</w:t>
      </w:r>
      <w:r w:rsidRPr="00B4389E">
        <w:rPr>
          <w:sz w:val="28"/>
        </w:rPr>
        <w:br/>
        <w:t>how to use these diagrams to estimate the sign and relative magnitude</w:t>
      </w:r>
      <w:r w:rsidRPr="00B4389E">
        <w:rPr>
          <w:sz w:val="28"/>
        </w:rPr>
        <w:br/>
        <w:t>of heat transfer and work transfer for each process.</w:t>
      </w:r>
    </w:p>
    <w:p w14:paraId="493A5F19" w14:textId="243AE4A3" w:rsidR="0028482E" w:rsidRDefault="0028482E">
      <w:r>
        <w:br w:type="page"/>
      </w:r>
    </w:p>
    <w:p w14:paraId="572CB40C" w14:textId="77777777" w:rsidR="0028482E" w:rsidRDefault="0028482E" w:rsidP="0028482E">
      <w:pPr>
        <w:pStyle w:val="Heading1"/>
      </w:pPr>
      <w:r>
        <w:lastRenderedPageBreak/>
        <w:t>For Process 1-2</w:t>
      </w:r>
    </w:p>
    <w:p w14:paraId="69041044" w14:textId="77777777" w:rsidR="0028482E" w:rsidRDefault="0028482E" w:rsidP="0028482E">
      <w:r>
        <w:rPr>
          <w:noProof/>
          <w:sz w:val="28"/>
          <w:szCs w:val="28"/>
        </w:rPr>
        <w:object w:dxaOrig="1440" w:dyaOrig="1440" w14:anchorId="55AA6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23.25pt;margin-top:8.45pt;width:530.55pt;height:62.05pt;z-index:251656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">
            <v:imagedata r:id="rId5" o:title=""/>
          </v:shape>
          <o:OLEObject Type="Embed" ProgID="Unknown" ShapeID="Object 2" DrawAspect="Content" ObjectID="_1695801462" r:id="rId6"/>
        </w:object>
      </w:r>
    </w:p>
    <w:p w14:paraId="5BF0EDB9" w14:textId="77777777" w:rsidR="0028482E" w:rsidRPr="00F53C19" w:rsidRDefault="0028482E" w:rsidP="0028482E">
      <w:pPr>
        <w:rPr>
          <w:sz w:val="28"/>
          <w:szCs w:val="28"/>
        </w:rPr>
      </w:pPr>
    </w:p>
    <w:p w14:paraId="44DCB70F" w14:textId="1DAF79A3" w:rsidR="0028482E" w:rsidRPr="00F53C19" w:rsidRDefault="0028482E" w:rsidP="0028482E">
      <w:pPr>
        <w:rPr>
          <w:sz w:val="28"/>
          <w:szCs w:val="28"/>
        </w:rPr>
      </w:pPr>
      <w:r>
        <w:rPr>
          <w:noProof/>
          <w:sz w:val="28"/>
          <w:szCs w:val="28"/>
        </w:rPr>
        <w:object w:dxaOrig="1440" w:dyaOrig="1440" w14:anchorId="0504AF61">
          <v:shape id="Object 1" o:spid="_x0000_s1027" type="#_x0000_t75" style="position:absolute;margin-left:51pt;margin-top:27.15pt;width:356.25pt;height:70.15pt;z-index:251657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">
            <v:imagedata r:id="rId7" o:title=""/>
          </v:shape>
          <o:OLEObject Type="Embed" ProgID="Unknown" ShapeID="Object 1" DrawAspect="Content" ObjectID="_1695801463" r:id="rId8"/>
        </w:object>
      </w:r>
    </w:p>
    <w:p w14:paraId="6267A705" w14:textId="44DAEC7E" w:rsidR="0028482E" w:rsidRPr="00F53C19" w:rsidRDefault="0028482E" w:rsidP="0028482E">
      <w:pPr>
        <w:rPr>
          <w:sz w:val="28"/>
          <w:szCs w:val="28"/>
        </w:rPr>
      </w:pPr>
    </w:p>
    <w:p w14:paraId="3D7F4C39" w14:textId="77777777" w:rsidR="0028482E" w:rsidRPr="001440E5" w:rsidRDefault="0028482E" w:rsidP="0028482E"/>
    <w:p w14:paraId="579C05A4" w14:textId="77777777" w:rsidR="0028482E" w:rsidRDefault="0028482E" w:rsidP="0028482E">
      <w:pPr>
        <w:rPr>
          <w:sz w:val="28"/>
        </w:rPr>
      </w:pPr>
    </w:p>
    <w:p w14:paraId="179143BD" w14:textId="77777777" w:rsidR="0028482E" w:rsidRPr="00B4389E" w:rsidRDefault="0028482E" w:rsidP="0028482E">
      <w:pPr>
        <w:rPr>
          <w:sz w:val="28"/>
        </w:rPr>
      </w:pPr>
      <w:proofErr w:type="gramStart"/>
      <w:r w:rsidRPr="00B4389E">
        <w:rPr>
          <w:sz w:val="28"/>
        </w:rPr>
        <w:t xml:space="preserve">Neon </w:t>
      </w:r>
      <w:r>
        <w:rPr>
          <w:sz w:val="28"/>
        </w:rPr>
        <w:t xml:space="preserve"> -</w:t>
      </w:r>
      <w:proofErr w:type="gramEnd"/>
      <w:r>
        <w:rPr>
          <w:sz w:val="28"/>
        </w:rPr>
        <w:t xml:space="preserve"> </w:t>
      </w:r>
      <w:r w:rsidRPr="00B4389E">
        <w:rPr>
          <w:sz w:val="28"/>
        </w:rPr>
        <w:t xml:space="preserve">reversible isothermal compression from (1 atm, 80 F) to 100 psia. </w:t>
      </w:r>
      <w:r>
        <w:rPr>
          <w:sz w:val="28"/>
        </w:rPr>
        <w:t xml:space="preserve"> </w:t>
      </w:r>
    </w:p>
    <w:p w14:paraId="02621151" w14:textId="513B2529" w:rsidR="0028482E" w:rsidRDefault="0028482E">
      <w:r>
        <w:br w:type="page"/>
      </w:r>
    </w:p>
    <w:p w14:paraId="63C22305" w14:textId="5EE68ABF" w:rsidR="0028482E" w:rsidRDefault="0028482E" w:rsidP="0028482E">
      <w:pPr>
        <w:pStyle w:val="Heading1"/>
      </w:pPr>
      <w:r>
        <w:rPr>
          <w:noProof/>
          <w:sz w:val="28"/>
          <w:szCs w:val="28"/>
        </w:rPr>
        <w:lastRenderedPageBreak/>
        <w:object w:dxaOrig="1440" w:dyaOrig="1440" w14:anchorId="4F61A681">
          <v:shape id="_x0000_s1028" type="#_x0000_t75" style="position:absolute;margin-left:-63pt;margin-top:27.45pt;width:588.3pt;height:68.8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">
            <v:imagedata r:id="rId5" o:title=""/>
          </v:shape>
          <o:OLEObject Type="Embed" ProgID="Unknown" ShapeID="_x0000_s1028" DrawAspect="Content" ObjectID="_1695801464" r:id="rId9"/>
        </w:object>
      </w:r>
      <w:r>
        <w:t>For Process 2-3</w:t>
      </w:r>
    </w:p>
    <w:p w14:paraId="29C66ACF" w14:textId="01240BD5" w:rsidR="0028482E" w:rsidRDefault="0028482E" w:rsidP="0028482E"/>
    <w:p w14:paraId="3BFC4192" w14:textId="77777777" w:rsidR="0028482E" w:rsidRPr="00F53C19" w:rsidRDefault="0028482E" w:rsidP="0028482E">
      <w:pPr>
        <w:rPr>
          <w:sz w:val="28"/>
          <w:szCs w:val="28"/>
        </w:rPr>
      </w:pPr>
    </w:p>
    <w:p w14:paraId="576C449F" w14:textId="32C80BBE" w:rsidR="0028482E" w:rsidRPr="0028482E" w:rsidRDefault="0028482E" w:rsidP="0028482E">
      <w:pPr>
        <w:rPr>
          <w:i/>
          <w:iCs/>
          <w:sz w:val="28"/>
          <w:szCs w:val="28"/>
        </w:rPr>
      </w:pPr>
      <w:r>
        <w:rPr>
          <w:noProof/>
          <w:sz w:val="28"/>
          <w:szCs w:val="28"/>
        </w:rPr>
        <w:object w:dxaOrig="1440" w:dyaOrig="1440" w14:anchorId="703D76EE">
          <v:shape id="_x0000_s1029" type="#_x0000_t75" style="position:absolute;margin-left:54pt;margin-top:24.15pt;width:356.25pt;height:70.1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">
            <v:imagedata r:id="rId7" o:title=""/>
          </v:shape>
          <o:OLEObject Type="Embed" ProgID="Unknown" ShapeID="_x0000_s1029" DrawAspect="Content" ObjectID="_1695801465" r:id="rId10"/>
        </w:object>
      </w:r>
    </w:p>
    <w:p w14:paraId="6F9165A5" w14:textId="57AD69FE" w:rsidR="0028482E" w:rsidRPr="00F53C19" w:rsidRDefault="0028482E" w:rsidP="0028482E">
      <w:pPr>
        <w:rPr>
          <w:sz w:val="28"/>
          <w:szCs w:val="28"/>
        </w:rPr>
      </w:pPr>
    </w:p>
    <w:p w14:paraId="37F55BA2" w14:textId="77777777" w:rsidR="0028482E" w:rsidRPr="001440E5" w:rsidRDefault="0028482E" w:rsidP="0028482E"/>
    <w:p w14:paraId="5AC936E2" w14:textId="77777777" w:rsidR="0028482E" w:rsidRDefault="0028482E" w:rsidP="0028482E">
      <w:pPr>
        <w:rPr>
          <w:sz w:val="28"/>
        </w:rPr>
      </w:pPr>
    </w:p>
    <w:p w14:paraId="744B5E8E" w14:textId="77777777" w:rsidR="0028482E" w:rsidRPr="00B4389E" w:rsidRDefault="0028482E" w:rsidP="0028482E">
      <w:pPr>
        <w:rPr>
          <w:sz w:val="28"/>
        </w:rPr>
      </w:pPr>
      <w:proofErr w:type="gramStart"/>
      <w:r w:rsidRPr="00B4389E">
        <w:rPr>
          <w:sz w:val="28"/>
        </w:rPr>
        <w:t xml:space="preserve">Neon </w:t>
      </w:r>
      <w:r>
        <w:rPr>
          <w:sz w:val="28"/>
        </w:rPr>
        <w:t xml:space="preserve"> -</w:t>
      </w:r>
      <w:proofErr w:type="gramEnd"/>
      <w:r>
        <w:rPr>
          <w:sz w:val="28"/>
        </w:rPr>
        <w:t xml:space="preserve"> </w:t>
      </w:r>
      <w:r w:rsidRPr="00B4389E">
        <w:rPr>
          <w:sz w:val="28"/>
        </w:rPr>
        <w:t>reversible and adiabatic expansion back to the</w:t>
      </w:r>
      <w:r>
        <w:rPr>
          <w:sz w:val="28"/>
        </w:rPr>
        <w:t xml:space="preserve"> </w:t>
      </w:r>
      <w:r w:rsidRPr="00B4389E">
        <w:rPr>
          <w:sz w:val="28"/>
        </w:rPr>
        <w:t xml:space="preserve">initial pressure (1 atm).  </w:t>
      </w:r>
      <w:r>
        <w:rPr>
          <w:sz w:val="28"/>
        </w:rPr>
        <w:t xml:space="preserve"> </w:t>
      </w:r>
    </w:p>
    <w:p w14:paraId="650D6757" w14:textId="77777777" w:rsidR="0028482E" w:rsidRPr="00FA1567" w:rsidRDefault="0028482E" w:rsidP="001440E5"/>
    <w:sectPr w:rsidR="0028482E" w:rsidRPr="00FA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243"/>
    <w:multiLevelType w:val="hybridMultilevel"/>
    <w:tmpl w:val="7054DE30"/>
    <w:lvl w:ilvl="0" w:tplc="6D2CC770">
      <w:start w:val="1"/>
      <w:numFmt w:val="lowerLetter"/>
      <w:lvlText w:val="%1)"/>
      <w:lvlJc w:val="left"/>
      <w:pPr>
        <w:tabs>
          <w:tab w:val="num" w:pos="720"/>
        </w:tabs>
        <w:ind w:left="720" w:hanging="360"/>
      </w:pPr>
    </w:lvl>
    <w:lvl w:ilvl="1" w:tplc="8FBA490E" w:tentative="1">
      <w:start w:val="1"/>
      <w:numFmt w:val="lowerLetter"/>
      <w:lvlText w:val="%2)"/>
      <w:lvlJc w:val="left"/>
      <w:pPr>
        <w:tabs>
          <w:tab w:val="num" w:pos="1440"/>
        </w:tabs>
        <w:ind w:left="1440" w:hanging="360"/>
      </w:pPr>
    </w:lvl>
    <w:lvl w:ilvl="2" w:tplc="2EAAAAE8" w:tentative="1">
      <w:start w:val="1"/>
      <w:numFmt w:val="lowerLetter"/>
      <w:lvlText w:val="%3)"/>
      <w:lvlJc w:val="left"/>
      <w:pPr>
        <w:tabs>
          <w:tab w:val="num" w:pos="2160"/>
        </w:tabs>
        <w:ind w:left="2160" w:hanging="360"/>
      </w:pPr>
    </w:lvl>
    <w:lvl w:ilvl="3" w:tplc="17206DFA" w:tentative="1">
      <w:start w:val="1"/>
      <w:numFmt w:val="lowerLetter"/>
      <w:lvlText w:val="%4)"/>
      <w:lvlJc w:val="left"/>
      <w:pPr>
        <w:tabs>
          <w:tab w:val="num" w:pos="2880"/>
        </w:tabs>
        <w:ind w:left="2880" w:hanging="360"/>
      </w:pPr>
    </w:lvl>
    <w:lvl w:ilvl="4" w:tplc="B268BCD2" w:tentative="1">
      <w:start w:val="1"/>
      <w:numFmt w:val="lowerLetter"/>
      <w:lvlText w:val="%5)"/>
      <w:lvlJc w:val="left"/>
      <w:pPr>
        <w:tabs>
          <w:tab w:val="num" w:pos="3600"/>
        </w:tabs>
        <w:ind w:left="3600" w:hanging="360"/>
      </w:pPr>
    </w:lvl>
    <w:lvl w:ilvl="5" w:tplc="5810DE2E" w:tentative="1">
      <w:start w:val="1"/>
      <w:numFmt w:val="lowerLetter"/>
      <w:lvlText w:val="%6)"/>
      <w:lvlJc w:val="left"/>
      <w:pPr>
        <w:tabs>
          <w:tab w:val="num" w:pos="4320"/>
        </w:tabs>
        <w:ind w:left="4320" w:hanging="360"/>
      </w:pPr>
    </w:lvl>
    <w:lvl w:ilvl="6" w:tplc="2AEE7BDE" w:tentative="1">
      <w:start w:val="1"/>
      <w:numFmt w:val="lowerLetter"/>
      <w:lvlText w:val="%7)"/>
      <w:lvlJc w:val="left"/>
      <w:pPr>
        <w:tabs>
          <w:tab w:val="num" w:pos="5040"/>
        </w:tabs>
        <w:ind w:left="5040" w:hanging="360"/>
      </w:pPr>
    </w:lvl>
    <w:lvl w:ilvl="7" w:tplc="8C4852B0" w:tentative="1">
      <w:start w:val="1"/>
      <w:numFmt w:val="lowerLetter"/>
      <w:lvlText w:val="%8)"/>
      <w:lvlJc w:val="left"/>
      <w:pPr>
        <w:tabs>
          <w:tab w:val="num" w:pos="5760"/>
        </w:tabs>
        <w:ind w:left="5760" w:hanging="360"/>
      </w:pPr>
    </w:lvl>
    <w:lvl w:ilvl="8" w:tplc="C55AC7CC" w:tentative="1">
      <w:start w:val="1"/>
      <w:numFmt w:val="lowerLetter"/>
      <w:lvlText w:val="%9)"/>
      <w:lvlJc w:val="left"/>
      <w:pPr>
        <w:tabs>
          <w:tab w:val="num" w:pos="6480"/>
        </w:tabs>
        <w:ind w:left="6480" w:hanging="360"/>
      </w:pPr>
    </w:lvl>
  </w:abstractNum>
  <w:abstractNum w:abstractNumId="1" w15:restartNumberingAfterBreak="0">
    <w:nsid w:val="49E6431C"/>
    <w:multiLevelType w:val="hybridMultilevel"/>
    <w:tmpl w:val="9E48B4AA"/>
    <w:lvl w:ilvl="0" w:tplc="4A981C1E">
      <w:start w:val="1"/>
      <w:numFmt w:val="lowerLetter"/>
      <w:lvlText w:val="%1)"/>
      <w:lvlJc w:val="left"/>
      <w:pPr>
        <w:tabs>
          <w:tab w:val="num" w:pos="720"/>
        </w:tabs>
        <w:ind w:left="720" w:hanging="360"/>
      </w:pPr>
    </w:lvl>
    <w:lvl w:ilvl="1" w:tplc="3152688A" w:tentative="1">
      <w:start w:val="1"/>
      <w:numFmt w:val="lowerLetter"/>
      <w:lvlText w:val="%2)"/>
      <w:lvlJc w:val="left"/>
      <w:pPr>
        <w:tabs>
          <w:tab w:val="num" w:pos="1440"/>
        </w:tabs>
        <w:ind w:left="1440" w:hanging="360"/>
      </w:pPr>
    </w:lvl>
    <w:lvl w:ilvl="2" w:tplc="F1E22758" w:tentative="1">
      <w:start w:val="1"/>
      <w:numFmt w:val="lowerLetter"/>
      <w:lvlText w:val="%3)"/>
      <w:lvlJc w:val="left"/>
      <w:pPr>
        <w:tabs>
          <w:tab w:val="num" w:pos="2160"/>
        </w:tabs>
        <w:ind w:left="2160" w:hanging="360"/>
      </w:pPr>
    </w:lvl>
    <w:lvl w:ilvl="3" w:tplc="DBA2733A" w:tentative="1">
      <w:start w:val="1"/>
      <w:numFmt w:val="lowerLetter"/>
      <w:lvlText w:val="%4)"/>
      <w:lvlJc w:val="left"/>
      <w:pPr>
        <w:tabs>
          <w:tab w:val="num" w:pos="2880"/>
        </w:tabs>
        <w:ind w:left="2880" w:hanging="360"/>
      </w:pPr>
    </w:lvl>
    <w:lvl w:ilvl="4" w:tplc="DF4ABF48" w:tentative="1">
      <w:start w:val="1"/>
      <w:numFmt w:val="lowerLetter"/>
      <w:lvlText w:val="%5)"/>
      <w:lvlJc w:val="left"/>
      <w:pPr>
        <w:tabs>
          <w:tab w:val="num" w:pos="3600"/>
        </w:tabs>
        <w:ind w:left="3600" w:hanging="360"/>
      </w:pPr>
    </w:lvl>
    <w:lvl w:ilvl="5" w:tplc="9ED4CA24" w:tentative="1">
      <w:start w:val="1"/>
      <w:numFmt w:val="lowerLetter"/>
      <w:lvlText w:val="%6)"/>
      <w:lvlJc w:val="left"/>
      <w:pPr>
        <w:tabs>
          <w:tab w:val="num" w:pos="4320"/>
        </w:tabs>
        <w:ind w:left="4320" w:hanging="360"/>
      </w:pPr>
    </w:lvl>
    <w:lvl w:ilvl="6" w:tplc="4CA81D6E" w:tentative="1">
      <w:start w:val="1"/>
      <w:numFmt w:val="lowerLetter"/>
      <w:lvlText w:val="%7)"/>
      <w:lvlJc w:val="left"/>
      <w:pPr>
        <w:tabs>
          <w:tab w:val="num" w:pos="5040"/>
        </w:tabs>
        <w:ind w:left="5040" w:hanging="360"/>
      </w:pPr>
    </w:lvl>
    <w:lvl w:ilvl="7" w:tplc="6B760FDC" w:tentative="1">
      <w:start w:val="1"/>
      <w:numFmt w:val="lowerLetter"/>
      <w:lvlText w:val="%8)"/>
      <w:lvlJc w:val="left"/>
      <w:pPr>
        <w:tabs>
          <w:tab w:val="num" w:pos="5760"/>
        </w:tabs>
        <w:ind w:left="5760" w:hanging="360"/>
      </w:pPr>
    </w:lvl>
    <w:lvl w:ilvl="8" w:tplc="BCFEF558" w:tentative="1">
      <w:start w:val="1"/>
      <w:numFmt w:val="lowerLetter"/>
      <w:lvlText w:val="%9)"/>
      <w:lvlJc w:val="left"/>
      <w:pPr>
        <w:tabs>
          <w:tab w:val="num" w:pos="6480"/>
        </w:tabs>
        <w:ind w:left="6480" w:hanging="360"/>
      </w:pPr>
    </w:lvl>
  </w:abstractNum>
  <w:abstractNum w:abstractNumId="2" w15:restartNumberingAfterBreak="0">
    <w:nsid w:val="57B32C4D"/>
    <w:multiLevelType w:val="hybridMultilevel"/>
    <w:tmpl w:val="7054DE30"/>
    <w:lvl w:ilvl="0" w:tplc="6D2CC770">
      <w:start w:val="1"/>
      <w:numFmt w:val="lowerLetter"/>
      <w:lvlText w:val="%1)"/>
      <w:lvlJc w:val="left"/>
      <w:pPr>
        <w:tabs>
          <w:tab w:val="num" w:pos="720"/>
        </w:tabs>
        <w:ind w:left="720" w:hanging="360"/>
      </w:pPr>
    </w:lvl>
    <w:lvl w:ilvl="1" w:tplc="8FBA490E" w:tentative="1">
      <w:start w:val="1"/>
      <w:numFmt w:val="lowerLetter"/>
      <w:lvlText w:val="%2)"/>
      <w:lvlJc w:val="left"/>
      <w:pPr>
        <w:tabs>
          <w:tab w:val="num" w:pos="1440"/>
        </w:tabs>
        <w:ind w:left="1440" w:hanging="360"/>
      </w:pPr>
    </w:lvl>
    <w:lvl w:ilvl="2" w:tplc="2EAAAAE8" w:tentative="1">
      <w:start w:val="1"/>
      <w:numFmt w:val="lowerLetter"/>
      <w:lvlText w:val="%3)"/>
      <w:lvlJc w:val="left"/>
      <w:pPr>
        <w:tabs>
          <w:tab w:val="num" w:pos="2160"/>
        </w:tabs>
        <w:ind w:left="2160" w:hanging="360"/>
      </w:pPr>
    </w:lvl>
    <w:lvl w:ilvl="3" w:tplc="17206DFA" w:tentative="1">
      <w:start w:val="1"/>
      <w:numFmt w:val="lowerLetter"/>
      <w:lvlText w:val="%4)"/>
      <w:lvlJc w:val="left"/>
      <w:pPr>
        <w:tabs>
          <w:tab w:val="num" w:pos="2880"/>
        </w:tabs>
        <w:ind w:left="2880" w:hanging="360"/>
      </w:pPr>
    </w:lvl>
    <w:lvl w:ilvl="4" w:tplc="B268BCD2" w:tentative="1">
      <w:start w:val="1"/>
      <w:numFmt w:val="lowerLetter"/>
      <w:lvlText w:val="%5)"/>
      <w:lvlJc w:val="left"/>
      <w:pPr>
        <w:tabs>
          <w:tab w:val="num" w:pos="3600"/>
        </w:tabs>
        <w:ind w:left="3600" w:hanging="360"/>
      </w:pPr>
    </w:lvl>
    <w:lvl w:ilvl="5" w:tplc="5810DE2E" w:tentative="1">
      <w:start w:val="1"/>
      <w:numFmt w:val="lowerLetter"/>
      <w:lvlText w:val="%6)"/>
      <w:lvlJc w:val="left"/>
      <w:pPr>
        <w:tabs>
          <w:tab w:val="num" w:pos="4320"/>
        </w:tabs>
        <w:ind w:left="4320" w:hanging="360"/>
      </w:pPr>
    </w:lvl>
    <w:lvl w:ilvl="6" w:tplc="2AEE7BDE" w:tentative="1">
      <w:start w:val="1"/>
      <w:numFmt w:val="lowerLetter"/>
      <w:lvlText w:val="%7)"/>
      <w:lvlJc w:val="left"/>
      <w:pPr>
        <w:tabs>
          <w:tab w:val="num" w:pos="5040"/>
        </w:tabs>
        <w:ind w:left="5040" w:hanging="360"/>
      </w:pPr>
    </w:lvl>
    <w:lvl w:ilvl="7" w:tplc="8C4852B0" w:tentative="1">
      <w:start w:val="1"/>
      <w:numFmt w:val="lowerLetter"/>
      <w:lvlText w:val="%8)"/>
      <w:lvlJc w:val="left"/>
      <w:pPr>
        <w:tabs>
          <w:tab w:val="num" w:pos="5760"/>
        </w:tabs>
        <w:ind w:left="5760" w:hanging="360"/>
      </w:pPr>
    </w:lvl>
    <w:lvl w:ilvl="8" w:tplc="C55AC7CC"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0E5"/>
    <w:rsid w:val="001440E5"/>
    <w:rsid w:val="00274935"/>
    <w:rsid w:val="0028482E"/>
    <w:rsid w:val="0077388D"/>
    <w:rsid w:val="009465B4"/>
    <w:rsid w:val="009801E1"/>
    <w:rsid w:val="00B4389E"/>
    <w:rsid w:val="00B438BD"/>
    <w:rsid w:val="00E23FFB"/>
    <w:rsid w:val="00F03A30"/>
    <w:rsid w:val="00F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6F93A2"/>
  <w15:docId w15:val="{6FB776A0-4F35-432E-9388-90789530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ListParagraph">
    <w:name w:val="List Paragraph"/>
    <w:basedOn w:val="Normal"/>
    <w:uiPriority w:val="34"/>
    <w:qFormat/>
    <w:rsid w:val="0028482E"/>
    <w:pPr>
      <w:ind w:left="720"/>
      <w:contextualSpacing/>
    </w:pPr>
  </w:style>
  <w:style w:type="character" w:customStyle="1" w:styleId="Heading1Char">
    <w:name w:val="Heading 1 Char"/>
    <w:basedOn w:val="DefaultParagraphFont"/>
    <w:link w:val="Heading1"/>
    <w:uiPriority w:val="9"/>
    <w:rsid w:val="002848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6064">
      <w:bodyDiv w:val="1"/>
      <w:marLeft w:val="0"/>
      <w:marRight w:val="0"/>
      <w:marTop w:val="0"/>
      <w:marBottom w:val="0"/>
      <w:divBdr>
        <w:top w:val="none" w:sz="0" w:space="0" w:color="auto"/>
        <w:left w:val="none" w:sz="0" w:space="0" w:color="auto"/>
        <w:bottom w:val="none" w:sz="0" w:space="0" w:color="auto"/>
        <w:right w:val="none" w:sz="0" w:space="0" w:color="auto"/>
      </w:divBdr>
      <w:divsChild>
        <w:div w:id="1241676423">
          <w:marLeft w:val="720"/>
          <w:marRight w:val="0"/>
          <w:marTop w:val="0"/>
          <w:marBottom w:val="0"/>
          <w:divBdr>
            <w:top w:val="none" w:sz="0" w:space="0" w:color="auto"/>
            <w:left w:val="none" w:sz="0" w:space="0" w:color="auto"/>
            <w:bottom w:val="none" w:sz="0" w:space="0" w:color="auto"/>
            <w:right w:val="none" w:sz="0" w:space="0" w:color="auto"/>
          </w:divBdr>
        </w:div>
        <w:div w:id="1385062239">
          <w:marLeft w:val="720"/>
          <w:marRight w:val="0"/>
          <w:marTop w:val="0"/>
          <w:marBottom w:val="0"/>
          <w:divBdr>
            <w:top w:val="none" w:sz="0" w:space="0" w:color="auto"/>
            <w:left w:val="none" w:sz="0" w:space="0" w:color="auto"/>
            <w:bottom w:val="none" w:sz="0" w:space="0" w:color="auto"/>
            <w:right w:val="none" w:sz="0" w:space="0" w:color="auto"/>
          </w:divBdr>
        </w:div>
        <w:div w:id="743067143">
          <w:marLeft w:val="720"/>
          <w:marRight w:val="0"/>
          <w:marTop w:val="0"/>
          <w:marBottom w:val="0"/>
          <w:divBdr>
            <w:top w:val="none" w:sz="0" w:space="0" w:color="auto"/>
            <w:left w:val="none" w:sz="0" w:space="0" w:color="auto"/>
            <w:bottom w:val="none" w:sz="0" w:space="0" w:color="auto"/>
            <w:right w:val="none" w:sz="0" w:space="0" w:color="auto"/>
          </w:divBdr>
        </w:div>
        <w:div w:id="2046061422">
          <w:marLeft w:val="720"/>
          <w:marRight w:val="0"/>
          <w:marTop w:val="0"/>
          <w:marBottom w:val="0"/>
          <w:divBdr>
            <w:top w:val="none" w:sz="0" w:space="0" w:color="auto"/>
            <w:left w:val="none" w:sz="0" w:space="0" w:color="auto"/>
            <w:bottom w:val="none" w:sz="0" w:space="0" w:color="auto"/>
            <w:right w:val="none" w:sz="0" w:space="0" w:color="auto"/>
          </w:divBdr>
        </w:div>
        <w:div w:id="459305480">
          <w:marLeft w:val="720"/>
          <w:marRight w:val="0"/>
          <w:marTop w:val="0"/>
          <w:marBottom w:val="0"/>
          <w:divBdr>
            <w:top w:val="none" w:sz="0" w:space="0" w:color="auto"/>
            <w:left w:val="none" w:sz="0" w:space="0" w:color="auto"/>
            <w:bottom w:val="none" w:sz="0" w:space="0" w:color="auto"/>
            <w:right w:val="none" w:sz="0" w:space="0" w:color="auto"/>
          </w:divBdr>
        </w:div>
      </w:divsChild>
    </w:div>
    <w:div w:id="1425111729">
      <w:bodyDiv w:val="1"/>
      <w:marLeft w:val="0"/>
      <w:marRight w:val="0"/>
      <w:marTop w:val="0"/>
      <w:marBottom w:val="0"/>
      <w:divBdr>
        <w:top w:val="none" w:sz="0" w:space="0" w:color="auto"/>
        <w:left w:val="none" w:sz="0" w:space="0" w:color="auto"/>
        <w:bottom w:val="none" w:sz="0" w:space="0" w:color="auto"/>
        <w:right w:val="none" w:sz="0" w:space="0" w:color="auto"/>
      </w:divBdr>
      <w:divsChild>
        <w:div w:id="497156406">
          <w:marLeft w:val="720"/>
          <w:marRight w:val="0"/>
          <w:marTop w:val="0"/>
          <w:marBottom w:val="0"/>
          <w:divBdr>
            <w:top w:val="none" w:sz="0" w:space="0" w:color="auto"/>
            <w:left w:val="none" w:sz="0" w:space="0" w:color="auto"/>
            <w:bottom w:val="none" w:sz="0" w:space="0" w:color="auto"/>
            <w:right w:val="none" w:sz="0" w:space="0" w:color="auto"/>
          </w:divBdr>
        </w:div>
        <w:div w:id="185293339">
          <w:marLeft w:val="720"/>
          <w:marRight w:val="0"/>
          <w:marTop w:val="0"/>
          <w:marBottom w:val="0"/>
          <w:divBdr>
            <w:top w:val="none" w:sz="0" w:space="0" w:color="auto"/>
            <w:left w:val="none" w:sz="0" w:space="0" w:color="auto"/>
            <w:bottom w:val="none" w:sz="0" w:space="0" w:color="auto"/>
            <w:right w:val="none" w:sz="0" w:space="0" w:color="auto"/>
          </w:divBdr>
        </w:div>
        <w:div w:id="2227607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Cordon</dc:creator>
  <cp:lastModifiedBy>Cordon, Dan (dcordon@uidaho.edu)</cp:lastModifiedBy>
  <cp:revision>7</cp:revision>
  <dcterms:created xsi:type="dcterms:W3CDTF">2015-03-25T18:12:00Z</dcterms:created>
  <dcterms:modified xsi:type="dcterms:W3CDTF">2021-10-15T18:11:00Z</dcterms:modified>
</cp:coreProperties>
</file>